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45A2C" w14:textId="3A412226" w:rsidR="00D55E3E" w:rsidRDefault="0079652E" w:rsidP="00BA668E">
      <w:pPr>
        <w:pStyle w:val="Sinespaciado"/>
      </w:pPr>
      <w:r>
        <w:rPr>
          <w:noProof/>
          <w:lang w:val="es-CO" w:eastAsia="es-CO"/>
        </w:rPr>
        <mc:AlternateContent>
          <mc:Choice Requires="wps">
            <w:drawing>
              <wp:anchor distT="0" distB="0" distL="114300" distR="114300" simplePos="0" relativeHeight="251659264" behindDoc="0" locked="0" layoutInCell="1" hidden="0" allowOverlap="1" wp14:anchorId="2D9F60F6" wp14:editId="626B807E">
                <wp:simplePos x="0" y="0"/>
                <wp:positionH relativeFrom="margin">
                  <wp:posOffset>4999990</wp:posOffset>
                </wp:positionH>
                <wp:positionV relativeFrom="page">
                  <wp:posOffset>149860</wp:posOffset>
                </wp:positionV>
                <wp:extent cx="603885" cy="996950"/>
                <wp:effectExtent l="0" t="0" r="5715" b="0"/>
                <wp:wrapNone/>
                <wp:docPr id="163" name="Rectángulo 163"/>
                <wp:cNvGraphicFramePr/>
                <a:graphic xmlns:a="http://schemas.openxmlformats.org/drawingml/2006/main">
                  <a:graphicData uri="http://schemas.microsoft.com/office/word/2010/wordprocessingShape">
                    <wps:wsp>
                      <wps:cNvSpPr/>
                      <wps:spPr>
                        <a:xfrm>
                          <a:off x="0" y="0"/>
                          <a:ext cx="603885" cy="996950"/>
                        </a:xfrm>
                        <a:prstGeom prst="rect">
                          <a:avLst/>
                        </a:prstGeom>
                        <a:solidFill>
                          <a:schemeClr val="accent1"/>
                        </a:solidFill>
                        <a:ln>
                          <a:noFill/>
                        </a:ln>
                      </wps:spPr>
                      <wps:txbx>
                        <w:txbxContent>
                          <w:p w14:paraId="75100927" w14:textId="77777777" w:rsidR="00BA668E" w:rsidRDefault="00BA668E" w:rsidP="0079652E">
                            <w:pPr>
                              <w:jc w:val="right"/>
                              <w:textDirection w:val="btLr"/>
                            </w:pPr>
                            <w:r>
                              <w:rPr>
                                <w:rFonts w:eastAsia="Arial" w:cs="Arial"/>
                                <w:color w:val="FFFFFF"/>
                              </w:rPr>
                              <w:t>2025</w:t>
                            </w:r>
                          </w:p>
                        </w:txbxContent>
                      </wps:txbx>
                      <wps:bodyPr spcFirstLastPara="1" wrap="square" lIns="45700" tIns="45700" rIns="45700" bIns="45700" anchor="b" anchorCtr="0">
                        <a:noAutofit/>
                      </wps:bodyPr>
                    </wps:wsp>
                  </a:graphicData>
                </a:graphic>
              </wp:anchor>
            </w:drawing>
          </mc:Choice>
          <mc:Fallback>
            <w:pict>
              <v:rect id="Rectángulo 163" o:spid="_x0000_s1026" style="position:absolute;margin-left:393.7pt;margin-top:11.8pt;width:47.55pt;height:78.5pt;z-index:251659264;visibility:visible;mso-wrap-style:square;mso-wrap-distance-left:9pt;mso-wrap-distance-top:0;mso-wrap-distance-right:9pt;mso-wrap-distance-bottom:0;mso-position-horizontal:absolute;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" fillcolor="#4472c4 [3204]" stroked="f">
                <v:textbox inset="1.2694mm,1.2694mm,1.2694mm,1.2694mm">
                  <w:txbxContent>
                    <w:p w14:paraId="75100927" w14:textId="77777777" w:rsidR="00BA668E" w:rsidRDefault="00BA668E" w:rsidP="0079652E">
                      <w:pPr>
                        <w:jc w:val="right"/>
                        <w:textDirection w:val="btLr"/>
                      </w:pPr>
                      <w:r>
                        <w:rPr>
                          <w:rFonts w:eastAsia="Arial" w:cs="Arial"/>
                          <w:color w:val="FFFFFF"/>
                        </w:rPr>
                        <w:t>2025</w:t>
                      </w:r>
                    </w:p>
                  </w:txbxContent>
                </v:textbox>
                <w10:wrap anchorx="margin" anchory="page"/>
              </v:rect>
            </w:pict>
          </mc:Fallback>
        </mc:AlternateContent>
      </w:r>
    </w:p>
    <w:p w14:paraId="33AD6F13" w14:textId="5AFF7B42" w:rsidR="00CC173C" w:rsidRPr="008A3C27" w:rsidRDefault="0079652E" w:rsidP="00CC173C">
      <w:pPr>
        <w:jc w:val="center"/>
        <w:rPr>
          <w:rFonts w:ascii="Arial" w:hAnsi="Arial" w:cs="Arial"/>
        </w:rPr>
      </w:pPr>
      <w:r w:rsidRPr="00D02DE9">
        <w:rPr>
          <w:noProof/>
          <w:lang w:eastAsia="es-CO"/>
        </w:rPr>
        <w:drawing>
          <wp:inline distT="0" distB="0" distL="0" distR="0" wp14:anchorId="162877FC" wp14:editId="298FAC54">
            <wp:extent cx="62230" cy="4905375"/>
            <wp:effectExtent l="0" t="2223" r="0" b="0"/>
            <wp:docPr id="18" name="Imagen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68A0B43-175B-2191-5392-FC314BF01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68A0B43-175B-2191-5392-FC314BF01DC0}"/>
                        </a:ext>
                      </a:extLst>
                    </pic:cNvPr>
                    <pic:cNvPicPr>
                      <a:picLocks noChangeAspect="1"/>
                    </pic:cNvPicPr>
                  </pic:nvPicPr>
                  <pic:blipFill>
                    <a:blip r:embed="rId10"/>
                    <a:stretch>
                      <a:fillRect/>
                    </a:stretch>
                  </pic:blipFill>
                  <pic:spPr>
                    <a:xfrm rot="5400000">
                      <a:off x="0" y="0"/>
                      <a:ext cx="62230" cy="4905375"/>
                    </a:xfrm>
                    <a:prstGeom prst="rect">
                      <a:avLst/>
                    </a:prstGeom>
                  </pic:spPr>
                </pic:pic>
              </a:graphicData>
            </a:graphic>
          </wp:inline>
        </w:drawing>
      </w:r>
    </w:p>
    <w:p w14:paraId="57C79861" w14:textId="77777777" w:rsidR="00D868FE" w:rsidRDefault="00D868FE" w:rsidP="00CC173C">
      <w:pPr>
        <w:jc w:val="center"/>
        <w:rPr>
          <w:rFonts w:ascii="Arial" w:hAnsi="Arial" w:cs="Arial"/>
        </w:rPr>
      </w:pPr>
    </w:p>
    <w:p w14:paraId="5F4BC3E4" w14:textId="77777777" w:rsidR="00E64AE6" w:rsidRDefault="00E64AE6" w:rsidP="00CC173C">
      <w:pPr>
        <w:jc w:val="center"/>
        <w:rPr>
          <w:rFonts w:ascii="Arial" w:hAnsi="Arial" w:cs="Arial"/>
        </w:rPr>
      </w:pPr>
    </w:p>
    <w:p w14:paraId="44D7EE39" w14:textId="77777777" w:rsidR="00E64AE6" w:rsidRDefault="00E64AE6" w:rsidP="00CC173C">
      <w:pPr>
        <w:jc w:val="center"/>
        <w:rPr>
          <w:rFonts w:ascii="Arial" w:hAnsi="Arial" w:cs="Arial"/>
        </w:rPr>
      </w:pPr>
    </w:p>
    <w:p w14:paraId="2ADADF58" w14:textId="77777777" w:rsidR="00E64AE6" w:rsidRPr="008A3C27" w:rsidRDefault="00E64AE6" w:rsidP="00CC173C">
      <w:pPr>
        <w:jc w:val="center"/>
        <w:rPr>
          <w:rFonts w:ascii="Arial" w:hAnsi="Arial" w:cs="Arial"/>
        </w:rPr>
      </w:pPr>
    </w:p>
    <w:p w14:paraId="63420459" w14:textId="56E49A54" w:rsidR="00CC173C" w:rsidRPr="008A3C27" w:rsidRDefault="008A3C27" w:rsidP="00FE774B">
      <w:pPr>
        <w:spacing w:line="360" w:lineRule="auto"/>
        <w:jc w:val="center"/>
        <w:rPr>
          <w:rFonts w:ascii="Arial" w:hAnsi="Arial" w:cs="Arial"/>
        </w:rPr>
      </w:pPr>
      <w:r w:rsidRPr="008A3C27">
        <w:rPr>
          <w:rFonts w:ascii="Arial" w:hAnsi="Arial" w:cs="Arial"/>
        </w:rPr>
        <w:t>Términos Generales para la postulación de iniciativas de Laboratorio de Innovación en cada uno de sus componentes: mujeres y población LGBTIQ+; comunidades Negras, Afrocolombianas, Raizales y Palenqueras; víctimas de violencias en el contexto de familia</w:t>
      </w:r>
      <w:r w:rsidR="002542CB">
        <w:rPr>
          <w:rFonts w:ascii="Arial" w:hAnsi="Arial" w:cs="Arial"/>
        </w:rPr>
        <w:t xml:space="preserve"> y</w:t>
      </w:r>
      <w:r w:rsidRPr="008A3C27">
        <w:rPr>
          <w:rFonts w:ascii="Arial" w:hAnsi="Arial" w:cs="Arial"/>
        </w:rPr>
        <w:t xml:space="preserve"> población rural con conflictos agrarios.</w:t>
      </w:r>
    </w:p>
    <w:p w14:paraId="6B368C5B" w14:textId="77777777" w:rsidR="008A3C27" w:rsidRPr="008A3C27" w:rsidRDefault="008A3C27" w:rsidP="00FE774B">
      <w:pPr>
        <w:spacing w:line="360" w:lineRule="auto"/>
        <w:jc w:val="center"/>
        <w:rPr>
          <w:rFonts w:ascii="Arial" w:hAnsi="Arial" w:cs="Arial"/>
        </w:rPr>
      </w:pPr>
    </w:p>
    <w:p w14:paraId="4D76D27C" w14:textId="77777777" w:rsidR="008A3C27" w:rsidRPr="008A3C27" w:rsidRDefault="008A3C27" w:rsidP="00FE774B">
      <w:pPr>
        <w:spacing w:line="360" w:lineRule="auto"/>
        <w:jc w:val="center"/>
        <w:rPr>
          <w:rFonts w:ascii="Arial" w:hAnsi="Arial" w:cs="Arial"/>
        </w:rPr>
      </w:pPr>
    </w:p>
    <w:p w14:paraId="67A009C6" w14:textId="4E364FFD" w:rsidR="00CC173C" w:rsidRPr="008A3C27" w:rsidRDefault="00E64AE6" w:rsidP="00FE774B">
      <w:pPr>
        <w:spacing w:line="360" w:lineRule="auto"/>
        <w:jc w:val="center"/>
        <w:rPr>
          <w:rFonts w:ascii="Arial" w:hAnsi="Arial" w:cs="Arial"/>
        </w:rPr>
      </w:pPr>
      <w:r w:rsidRPr="008A3C27">
        <w:rPr>
          <w:rFonts w:ascii="Arial" w:hAnsi="Arial" w:cs="Arial"/>
        </w:rPr>
        <w:t xml:space="preserve">Contrato </w:t>
      </w:r>
      <w:r>
        <w:rPr>
          <w:rFonts w:ascii="Arial" w:hAnsi="Arial" w:cs="Arial"/>
        </w:rPr>
        <w:t>de Consultoría 639 d</w:t>
      </w:r>
      <w:r w:rsidRPr="008A3C27">
        <w:rPr>
          <w:rFonts w:ascii="Arial" w:hAnsi="Arial" w:cs="Arial"/>
        </w:rPr>
        <w:t>e 2025</w:t>
      </w:r>
    </w:p>
    <w:p w14:paraId="47B1EBB9" w14:textId="77777777" w:rsidR="00CC173C" w:rsidRPr="008A3C27" w:rsidRDefault="00CC173C" w:rsidP="00FE774B">
      <w:pPr>
        <w:spacing w:line="360" w:lineRule="auto"/>
        <w:jc w:val="center"/>
        <w:rPr>
          <w:rFonts w:ascii="Arial" w:hAnsi="Arial" w:cs="Arial"/>
        </w:rPr>
      </w:pPr>
    </w:p>
    <w:p w14:paraId="2E2DACAA" w14:textId="77777777" w:rsidR="00CC173C" w:rsidRPr="008A3C27" w:rsidRDefault="00CC173C" w:rsidP="00FE774B">
      <w:pPr>
        <w:spacing w:line="360" w:lineRule="auto"/>
        <w:jc w:val="center"/>
        <w:rPr>
          <w:rFonts w:ascii="Arial" w:hAnsi="Arial" w:cs="Arial"/>
        </w:rPr>
      </w:pPr>
    </w:p>
    <w:p w14:paraId="1B9A6994" w14:textId="77777777" w:rsidR="00CC173C" w:rsidRPr="008A3C27" w:rsidRDefault="00CC173C" w:rsidP="00FE774B">
      <w:pPr>
        <w:spacing w:line="360" w:lineRule="auto"/>
        <w:jc w:val="center"/>
        <w:rPr>
          <w:rFonts w:ascii="Arial" w:hAnsi="Arial" w:cs="Arial"/>
        </w:rPr>
      </w:pPr>
    </w:p>
    <w:p w14:paraId="720F823B" w14:textId="7B80F0F0" w:rsidR="00CC173C" w:rsidRPr="008A3C27" w:rsidRDefault="00E64AE6" w:rsidP="00FE774B">
      <w:pPr>
        <w:spacing w:line="360" w:lineRule="auto"/>
        <w:jc w:val="center"/>
        <w:rPr>
          <w:rFonts w:ascii="Arial" w:hAnsi="Arial" w:cs="Arial"/>
        </w:rPr>
      </w:pPr>
      <w:r>
        <w:rPr>
          <w:rFonts w:ascii="Arial" w:hAnsi="Arial" w:cs="Arial"/>
        </w:rPr>
        <w:t>Objeto</w:t>
      </w:r>
      <w:r w:rsidR="00CC173C" w:rsidRPr="008A3C27">
        <w:rPr>
          <w:rFonts w:ascii="Arial" w:hAnsi="Arial" w:cs="Arial"/>
        </w:rPr>
        <w:t>:</w:t>
      </w:r>
    </w:p>
    <w:p w14:paraId="50622D2C" w14:textId="77777777" w:rsidR="00CC173C" w:rsidRPr="008A3C27" w:rsidRDefault="00CC173C" w:rsidP="00FE774B">
      <w:pPr>
        <w:spacing w:line="360" w:lineRule="auto"/>
        <w:rPr>
          <w:rFonts w:ascii="Arial" w:hAnsi="Arial" w:cs="Arial"/>
        </w:rPr>
      </w:pPr>
    </w:p>
    <w:p w14:paraId="65EAE017" w14:textId="45E7D115" w:rsidR="00CC173C" w:rsidRPr="00D868FE" w:rsidRDefault="00CC173C" w:rsidP="00FE774B">
      <w:pPr>
        <w:spacing w:line="360" w:lineRule="auto"/>
        <w:jc w:val="both"/>
        <w:rPr>
          <w:rFonts w:ascii="Arial" w:eastAsia="Arial" w:hAnsi="Arial" w:cs="Arial"/>
        </w:rPr>
      </w:pPr>
      <w:r w:rsidRPr="00D868FE">
        <w:rPr>
          <w:rFonts w:ascii="Arial" w:eastAsia="Arial" w:hAnsi="Arial" w:cs="Arial"/>
        </w:rPr>
        <w:t>Diseñar e implementar la estrategia de Laboratorios de Innovación de Acceso a la Justicia orientada a la eliminación de barreras bajo un enfoque territorial, diferencial, interseccional, participativo y sostenible con el fin de priorizar acciones dirigidas a la eliminación de violencias de género y por prejuicio, la prevención y atención de violencias en el contexto familiar</w:t>
      </w:r>
      <w:r w:rsidR="002542CB">
        <w:rPr>
          <w:rFonts w:ascii="Arial" w:eastAsia="Arial" w:hAnsi="Arial" w:cs="Arial"/>
        </w:rPr>
        <w:t xml:space="preserve"> y</w:t>
      </w:r>
      <w:r w:rsidRPr="00D868FE">
        <w:rPr>
          <w:rFonts w:ascii="Arial" w:eastAsia="Arial" w:hAnsi="Arial" w:cs="Arial"/>
        </w:rPr>
        <w:t xml:space="preserve"> el fortalecimiento de las justicias propias de comunidades negras, afrocolombianas, raizales y palenqueras y </w:t>
      </w:r>
      <w:r w:rsidR="002542CB">
        <w:rPr>
          <w:rFonts w:ascii="Arial" w:eastAsia="Arial" w:hAnsi="Arial" w:cs="Arial"/>
        </w:rPr>
        <w:t xml:space="preserve">de </w:t>
      </w:r>
      <w:r w:rsidRPr="00D868FE">
        <w:rPr>
          <w:rFonts w:ascii="Arial" w:eastAsia="Arial" w:hAnsi="Arial" w:cs="Arial"/>
        </w:rPr>
        <w:t>las poblaciones rurales afectadas por conflictos agrarios.</w:t>
      </w:r>
    </w:p>
    <w:p w14:paraId="268D4E56" w14:textId="77777777" w:rsidR="00CC173C" w:rsidRPr="00D868FE" w:rsidRDefault="00CC173C" w:rsidP="00FE774B">
      <w:pPr>
        <w:spacing w:line="360" w:lineRule="auto"/>
        <w:jc w:val="center"/>
        <w:rPr>
          <w:rFonts w:ascii="Arial" w:hAnsi="Arial" w:cs="Arial"/>
          <w:b/>
          <w:bCs/>
        </w:rPr>
      </w:pPr>
    </w:p>
    <w:p w14:paraId="4E93A1BC" w14:textId="77777777" w:rsidR="00CC173C" w:rsidRPr="00D868FE" w:rsidRDefault="00CC173C" w:rsidP="00FE774B">
      <w:pPr>
        <w:spacing w:line="360" w:lineRule="auto"/>
        <w:rPr>
          <w:rFonts w:ascii="Arial" w:hAnsi="Arial" w:cs="Arial"/>
          <w:b/>
          <w:bCs/>
        </w:rPr>
      </w:pPr>
    </w:p>
    <w:p w14:paraId="5AE37B62" w14:textId="77777777" w:rsidR="008A3C27" w:rsidRDefault="008A3C27" w:rsidP="00FE774B">
      <w:pPr>
        <w:spacing w:line="360" w:lineRule="auto"/>
        <w:rPr>
          <w:rFonts w:ascii="Arial" w:hAnsi="Arial" w:cs="Arial"/>
          <w:b/>
          <w:bCs/>
        </w:rPr>
      </w:pPr>
    </w:p>
    <w:p w14:paraId="203D9D70" w14:textId="77777777" w:rsidR="008A3C27" w:rsidRDefault="008A3C27" w:rsidP="00FE774B">
      <w:pPr>
        <w:spacing w:line="360" w:lineRule="auto"/>
        <w:rPr>
          <w:rFonts w:ascii="Arial" w:hAnsi="Arial" w:cs="Arial"/>
          <w:b/>
          <w:bCs/>
        </w:rPr>
      </w:pPr>
    </w:p>
    <w:p w14:paraId="71C43368" w14:textId="597B18A1" w:rsidR="00D55E3E" w:rsidRPr="00CC173C" w:rsidRDefault="002E67CF" w:rsidP="00FE774B">
      <w:pPr>
        <w:spacing w:line="360" w:lineRule="auto"/>
        <w:jc w:val="center"/>
        <w:rPr>
          <w:rFonts w:ascii="Arial" w:eastAsia="Arial" w:hAnsi="Arial" w:cs="Arial"/>
          <w:sz w:val="28"/>
          <w:szCs w:val="28"/>
        </w:rPr>
      </w:pPr>
      <w:r>
        <w:rPr>
          <w:rFonts w:ascii="Arial" w:hAnsi="Arial" w:cs="Arial"/>
        </w:rPr>
        <w:t>Bogotá, agosto</w:t>
      </w:r>
      <w:r w:rsidR="00CC173C" w:rsidRPr="00D868FE">
        <w:rPr>
          <w:rFonts w:ascii="Arial" w:hAnsi="Arial" w:cs="Arial"/>
        </w:rPr>
        <w:t xml:space="preserve"> de 2025</w:t>
      </w:r>
      <w:r w:rsidR="00CC173C" w:rsidRPr="00CC173C">
        <w:rPr>
          <w:rFonts w:ascii="Arial" w:hAnsi="Arial" w:cs="Arial"/>
          <w:sz w:val="28"/>
          <w:szCs w:val="28"/>
        </w:rPr>
        <w:br w:type="page"/>
      </w:r>
    </w:p>
    <w:p w14:paraId="69ED5DBE" w14:textId="77777777" w:rsidR="00D55E3E" w:rsidRDefault="00D55E3E">
      <w:pPr>
        <w:widowControl w:val="0"/>
        <w:jc w:val="center"/>
        <w:rPr>
          <w:rFonts w:ascii="Arial" w:eastAsia="Arial" w:hAnsi="Arial" w:cs="Arial"/>
          <w:b/>
        </w:rPr>
      </w:pPr>
    </w:p>
    <w:p w14:paraId="52323AA8" w14:textId="77777777" w:rsidR="00D55E3E" w:rsidRDefault="009377B5">
      <w:pPr>
        <w:widowControl w:val="0"/>
        <w:jc w:val="center"/>
        <w:rPr>
          <w:rFonts w:ascii="Arial" w:eastAsia="Arial" w:hAnsi="Arial" w:cs="Arial"/>
          <w:b/>
        </w:rPr>
      </w:pPr>
      <w:r>
        <w:rPr>
          <w:rFonts w:ascii="Arial" w:eastAsia="Arial" w:hAnsi="Arial" w:cs="Arial"/>
          <w:b/>
        </w:rPr>
        <w:t>CONTROL DEL DOCUMENTO</w:t>
      </w:r>
    </w:p>
    <w:p w14:paraId="6C0129CD" w14:textId="77777777" w:rsidR="00D55E3E" w:rsidRDefault="00D55E3E">
      <w:pPr>
        <w:widowControl w:val="0"/>
        <w:jc w:val="center"/>
        <w:rPr>
          <w:rFonts w:ascii="Times New Roman" w:eastAsia="Times New Roman" w:hAnsi="Times New Roman" w:cs="Times New Roman"/>
          <w:b/>
        </w:rPr>
      </w:pPr>
    </w:p>
    <w:tbl>
      <w:tblPr>
        <w:tblStyle w:val="7"/>
        <w:tblW w:w="8926"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689"/>
        <w:gridCol w:w="6237"/>
      </w:tblGrid>
      <w:tr w:rsidR="00D55E3E" w14:paraId="2ACCBDC8" w14:textId="77777777">
        <w:trPr>
          <w:trHeight w:val="356"/>
          <w:jc w:val="center"/>
        </w:trPr>
        <w:tc>
          <w:tcPr>
            <w:tcW w:w="2689" w:type="dxa"/>
            <w:tcBorders>
              <w:bottom w:val="single" w:sz="4" w:space="0" w:color="999999"/>
            </w:tcBorders>
            <w:vAlign w:val="center"/>
          </w:tcPr>
          <w:p w14:paraId="03AD9776" w14:textId="77777777" w:rsidR="00D55E3E" w:rsidRDefault="009377B5">
            <w:pPr>
              <w:rPr>
                <w:rFonts w:ascii="Arial" w:eastAsia="Arial" w:hAnsi="Arial" w:cs="Arial"/>
                <w:b/>
              </w:rPr>
            </w:pPr>
            <w:bookmarkStart w:id="0" w:name="_heading=h.30j0zll" w:colFirst="0" w:colLast="0"/>
            <w:bookmarkEnd w:id="0"/>
            <w:r>
              <w:rPr>
                <w:rFonts w:ascii="Arial" w:eastAsia="Arial" w:hAnsi="Arial" w:cs="Arial"/>
                <w:b/>
              </w:rPr>
              <w:t>Título</w:t>
            </w:r>
          </w:p>
        </w:tc>
        <w:tc>
          <w:tcPr>
            <w:tcW w:w="6237" w:type="dxa"/>
            <w:tcBorders>
              <w:bottom w:val="single" w:sz="4" w:space="0" w:color="999999"/>
            </w:tcBorders>
            <w:vAlign w:val="center"/>
          </w:tcPr>
          <w:p w14:paraId="35983241" w14:textId="61D54640" w:rsidR="00D55E3E" w:rsidRPr="008A3C27" w:rsidRDefault="008A3C27" w:rsidP="008A3C27">
            <w:pPr>
              <w:jc w:val="both"/>
              <w:rPr>
                <w:rFonts w:ascii="Arial" w:hAnsi="Arial" w:cs="Arial"/>
              </w:rPr>
            </w:pPr>
            <w:r w:rsidRPr="008A3C27">
              <w:rPr>
                <w:rFonts w:ascii="Arial" w:hAnsi="Arial" w:cs="Arial"/>
              </w:rPr>
              <w:t>Términos Generales para la postulación de iniciativas de Laboratorio de Innovación en cada uno de sus componentes: mujeres y población LGBTIQ+; comunidades Negras, Afrocolombianas, Raizales y Palenqueras; víctimas de violencias en el contexto de familia; población rural con conflictos agrarios.</w:t>
            </w:r>
          </w:p>
        </w:tc>
      </w:tr>
      <w:tr w:rsidR="00D55E3E" w14:paraId="645048EE" w14:textId="77777777">
        <w:trPr>
          <w:trHeight w:val="359"/>
          <w:jc w:val="center"/>
        </w:trPr>
        <w:tc>
          <w:tcPr>
            <w:tcW w:w="2689" w:type="dxa"/>
            <w:tcBorders>
              <w:top w:val="single" w:sz="4" w:space="0" w:color="999999"/>
            </w:tcBorders>
            <w:vAlign w:val="center"/>
          </w:tcPr>
          <w:p w14:paraId="0B997727" w14:textId="77777777" w:rsidR="00D55E3E" w:rsidRDefault="009377B5">
            <w:pPr>
              <w:rPr>
                <w:rFonts w:ascii="Arial" w:eastAsia="Arial" w:hAnsi="Arial" w:cs="Arial"/>
                <w:b/>
              </w:rPr>
            </w:pPr>
            <w:r>
              <w:rPr>
                <w:rFonts w:ascii="Arial" w:eastAsia="Arial" w:hAnsi="Arial" w:cs="Arial"/>
                <w:b/>
              </w:rPr>
              <w:t>Fecha de entrega</w:t>
            </w:r>
          </w:p>
        </w:tc>
        <w:tc>
          <w:tcPr>
            <w:tcW w:w="6237" w:type="dxa"/>
            <w:tcBorders>
              <w:top w:val="single" w:sz="4" w:space="0" w:color="999999"/>
            </w:tcBorders>
            <w:vAlign w:val="center"/>
          </w:tcPr>
          <w:p w14:paraId="197CD050" w14:textId="3E028563" w:rsidR="00D55E3E" w:rsidRDefault="002E67CF">
            <w:pPr>
              <w:rPr>
                <w:rFonts w:ascii="Arial" w:eastAsia="Arial" w:hAnsi="Arial" w:cs="Arial"/>
              </w:rPr>
            </w:pPr>
            <w:r>
              <w:rPr>
                <w:rFonts w:ascii="Arial" w:eastAsia="Arial" w:hAnsi="Arial" w:cs="Arial"/>
              </w:rPr>
              <w:t>Agosto</w:t>
            </w:r>
            <w:r w:rsidR="009377B5">
              <w:rPr>
                <w:rFonts w:ascii="Arial" w:eastAsia="Arial" w:hAnsi="Arial" w:cs="Arial"/>
              </w:rPr>
              <w:t xml:space="preserve"> de 2025</w:t>
            </w:r>
          </w:p>
        </w:tc>
      </w:tr>
      <w:tr w:rsidR="00D55E3E" w14:paraId="194B6515" w14:textId="77777777">
        <w:trPr>
          <w:trHeight w:val="1256"/>
          <w:jc w:val="center"/>
        </w:trPr>
        <w:tc>
          <w:tcPr>
            <w:tcW w:w="2689" w:type="dxa"/>
            <w:vAlign w:val="center"/>
          </w:tcPr>
          <w:p w14:paraId="770AB151" w14:textId="77777777" w:rsidR="00D55E3E" w:rsidRDefault="009377B5">
            <w:pPr>
              <w:rPr>
                <w:rFonts w:ascii="Arial" w:eastAsia="Arial" w:hAnsi="Arial" w:cs="Arial"/>
                <w:b/>
              </w:rPr>
            </w:pPr>
            <w:r>
              <w:rPr>
                <w:rFonts w:ascii="Arial" w:eastAsia="Arial" w:hAnsi="Arial" w:cs="Arial"/>
                <w:b/>
              </w:rPr>
              <w:t>Resumen</w:t>
            </w:r>
          </w:p>
        </w:tc>
        <w:tc>
          <w:tcPr>
            <w:tcW w:w="6237" w:type="dxa"/>
            <w:vAlign w:val="center"/>
          </w:tcPr>
          <w:p w14:paraId="70416EFA" w14:textId="694CF47C" w:rsidR="00D55E3E" w:rsidRDefault="00E15E10">
            <w:pPr>
              <w:jc w:val="both"/>
              <w:rPr>
                <w:rFonts w:ascii="Arial" w:eastAsia="Arial" w:hAnsi="Arial" w:cs="Arial"/>
              </w:rPr>
            </w:pPr>
            <w:r>
              <w:rPr>
                <w:rFonts w:ascii="Arial" w:eastAsia="Arial" w:hAnsi="Arial" w:cs="Arial"/>
              </w:rPr>
              <w:t>Se presenta el documento que contiene los términos generales para la postulación de iniciativas de Laboratorios de Innovación de Acceso a la Justicia orientada a la eliminación de barreras bajo un enfoque territorial, diferencial, interseccional, participativo y sostenible que tiene como propósito la priorización de  acciones dirigidas a eliminar las  violencias de género y por prejuicio, generar acciones de prevención y atención de violencias en el contexto familiar</w:t>
            </w:r>
            <w:r w:rsidR="002542CB">
              <w:rPr>
                <w:rFonts w:ascii="Arial" w:eastAsia="Arial" w:hAnsi="Arial" w:cs="Arial"/>
              </w:rPr>
              <w:t xml:space="preserve"> y</w:t>
            </w:r>
            <w:r>
              <w:rPr>
                <w:rFonts w:ascii="Arial" w:eastAsia="Arial" w:hAnsi="Arial" w:cs="Arial"/>
              </w:rPr>
              <w:t xml:space="preserve"> fortalecer las justicias propias de comunidades negras, afrocolombianas, raizales y palenqueras y </w:t>
            </w:r>
            <w:r w:rsidR="002542CB">
              <w:rPr>
                <w:rFonts w:ascii="Arial" w:eastAsia="Arial" w:hAnsi="Arial" w:cs="Arial"/>
              </w:rPr>
              <w:t xml:space="preserve">de </w:t>
            </w:r>
            <w:r>
              <w:rPr>
                <w:rFonts w:ascii="Arial" w:eastAsia="Arial" w:hAnsi="Arial" w:cs="Arial"/>
              </w:rPr>
              <w:t xml:space="preserve">las poblaciones rurales afectadas por conflictos agrarios. También contiene el formato de presentación de </w:t>
            </w:r>
            <w:r w:rsidR="00A84D77">
              <w:rPr>
                <w:rFonts w:ascii="Arial" w:eastAsia="Arial" w:hAnsi="Arial" w:cs="Arial"/>
              </w:rPr>
              <w:t>iniciativas</w:t>
            </w:r>
            <w:r>
              <w:rPr>
                <w:rFonts w:ascii="Arial" w:eastAsia="Arial" w:hAnsi="Arial" w:cs="Arial"/>
              </w:rPr>
              <w:t>, que recoge toda la información requerida a las organizaciones proponentes.</w:t>
            </w:r>
          </w:p>
        </w:tc>
      </w:tr>
      <w:tr w:rsidR="00D55E3E" w14:paraId="7672411D" w14:textId="77777777">
        <w:trPr>
          <w:trHeight w:val="349"/>
          <w:jc w:val="center"/>
        </w:trPr>
        <w:tc>
          <w:tcPr>
            <w:tcW w:w="2689" w:type="dxa"/>
            <w:vAlign w:val="center"/>
          </w:tcPr>
          <w:p w14:paraId="7C719EA2" w14:textId="77777777" w:rsidR="00D55E3E" w:rsidRDefault="009377B5">
            <w:pPr>
              <w:rPr>
                <w:rFonts w:ascii="Arial" w:eastAsia="Arial" w:hAnsi="Arial" w:cs="Arial"/>
                <w:b/>
              </w:rPr>
            </w:pPr>
            <w:r>
              <w:rPr>
                <w:rFonts w:ascii="Arial" w:eastAsia="Arial" w:hAnsi="Arial" w:cs="Arial"/>
                <w:b/>
              </w:rPr>
              <w:t>Palabras claves</w:t>
            </w:r>
          </w:p>
        </w:tc>
        <w:tc>
          <w:tcPr>
            <w:tcW w:w="6237" w:type="dxa"/>
            <w:vAlign w:val="center"/>
          </w:tcPr>
          <w:p w14:paraId="2DDF9C0C" w14:textId="5EC86A5B" w:rsidR="00D55E3E" w:rsidRDefault="008A3C27">
            <w:pPr>
              <w:jc w:val="both"/>
              <w:rPr>
                <w:rFonts w:ascii="Arial" w:eastAsia="Arial" w:hAnsi="Arial" w:cs="Arial"/>
              </w:rPr>
            </w:pPr>
            <w:r>
              <w:rPr>
                <w:rFonts w:ascii="Arial" w:eastAsia="Arial" w:hAnsi="Arial" w:cs="Arial"/>
              </w:rPr>
              <w:t>Iniciativas, laboratorio de innovación, postulación, términos.</w:t>
            </w:r>
          </w:p>
        </w:tc>
      </w:tr>
      <w:tr w:rsidR="00D55E3E" w14:paraId="2AB8001C" w14:textId="77777777">
        <w:trPr>
          <w:trHeight w:val="350"/>
          <w:jc w:val="center"/>
        </w:trPr>
        <w:tc>
          <w:tcPr>
            <w:tcW w:w="2689" w:type="dxa"/>
            <w:vAlign w:val="center"/>
          </w:tcPr>
          <w:p w14:paraId="1838DDB0" w14:textId="77777777" w:rsidR="00D55E3E" w:rsidRDefault="009377B5">
            <w:pPr>
              <w:rPr>
                <w:rFonts w:ascii="Arial" w:eastAsia="Arial" w:hAnsi="Arial" w:cs="Arial"/>
                <w:b/>
              </w:rPr>
            </w:pPr>
            <w:r>
              <w:rPr>
                <w:rFonts w:ascii="Arial" w:eastAsia="Arial" w:hAnsi="Arial" w:cs="Arial"/>
                <w:b/>
              </w:rPr>
              <w:t>Formatos</w:t>
            </w:r>
          </w:p>
        </w:tc>
        <w:tc>
          <w:tcPr>
            <w:tcW w:w="6237" w:type="dxa"/>
            <w:vAlign w:val="center"/>
          </w:tcPr>
          <w:p w14:paraId="589D6EFF" w14:textId="77777777" w:rsidR="00D55E3E" w:rsidRDefault="009377B5">
            <w:pPr>
              <w:rPr>
                <w:rFonts w:ascii="Arial" w:eastAsia="Arial" w:hAnsi="Arial" w:cs="Arial"/>
              </w:rPr>
            </w:pPr>
            <w:r>
              <w:rPr>
                <w:rFonts w:ascii="Arial" w:eastAsia="Arial" w:hAnsi="Arial" w:cs="Arial"/>
              </w:rPr>
              <w:t xml:space="preserve">.docx </w:t>
            </w:r>
            <w:r>
              <w:rPr>
                <w:rFonts w:ascii="Cambria Math" w:eastAsia="Cambria Math" w:hAnsi="Cambria Math" w:cs="Cambria Math"/>
              </w:rPr>
              <w:t>⎯</w:t>
            </w:r>
            <w:r>
              <w:rPr>
                <w:rFonts w:ascii="Arial" w:eastAsia="Arial" w:hAnsi="Arial" w:cs="Arial"/>
              </w:rPr>
              <w:t xml:space="preserve"> .pdf.</w:t>
            </w:r>
          </w:p>
        </w:tc>
      </w:tr>
      <w:tr w:rsidR="00D55E3E" w14:paraId="670C0ABF" w14:textId="77777777">
        <w:trPr>
          <w:trHeight w:val="350"/>
          <w:jc w:val="center"/>
        </w:trPr>
        <w:tc>
          <w:tcPr>
            <w:tcW w:w="2689" w:type="dxa"/>
            <w:vAlign w:val="center"/>
          </w:tcPr>
          <w:p w14:paraId="6FE8F2FB" w14:textId="77777777" w:rsidR="00D55E3E" w:rsidRDefault="009377B5">
            <w:pPr>
              <w:rPr>
                <w:rFonts w:ascii="Arial" w:eastAsia="Arial" w:hAnsi="Arial" w:cs="Arial"/>
                <w:b/>
              </w:rPr>
            </w:pPr>
            <w:r>
              <w:rPr>
                <w:rFonts w:ascii="Arial" w:eastAsia="Arial" w:hAnsi="Arial" w:cs="Arial"/>
                <w:b/>
              </w:rPr>
              <w:t>Autor</w:t>
            </w:r>
          </w:p>
        </w:tc>
        <w:tc>
          <w:tcPr>
            <w:tcW w:w="6237" w:type="dxa"/>
            <w:vAlign w:val="center"/>
          </w:tcPr>
          <w:p w14:paraId="56BE8BF5" w14:textId="1DCEAAF0" w:rsidR="00D55E3E" w:rsidRDefault="00C71A52">
            <w:pPr>
              <w:jc w:val="both"/>
              <w:rPr>
                <w:rFonts w:ascii="Arial" w:eastAsia="Arial" w:hAnsi="Arial" w:cs="Arial"/>
              </w:rPr>
            </w:pPr>
            <w:r>
              <w:rPr>
                <w:rFonts w:ascii="Arial" w:eastAsia="Arial" w:hAnsi="Arial" w:cs="Arial"/>
              </w:rPr>
              <w:t>UT Innovando Territorio 2025</w:t>
            </w:r>
          </w:p>
        </w:tc>
      </w:tr>
      <w:tr w:rsidR="00D55E3E" w14:paraId="148CFD09" w14:textId="77777777">
        <w:trPr>
          <w:trHeight w:val="350"/>
          <w:jc w:val="center"/>
        </w:trPr>
        <w:tc>
          <w:tcPr>
            <w:tcW w:w="2689" w:type="dxa"/>
            <w:vAlign w:val="center"/>
          </w:tcPr>
          <w:p w14:paraId="54052BEF" w14:textId="77777777" w:rsidR="00D55E3E" w:rsidRDefault="009377B5">
            <w:pPr>
              <w:rPr>
                <w:rFonts w:ascii="Arial" w:eastAsia="Arial" w:hAnsi="Arial" w:cs="Arial"/>
                <w:b/>
              </w:rPr>
            </w:pPr>
            <w:r>
              <w:rPr>
                <w:rFonts w:ascii="Arial" w:eastAsia="Arial" w:hAnsi="Arial" w:cs="Arial"/>
                <w:b/>
              </w:rPr>
              <w:t>Revisó</w:t>
            </w:r>
          </w:p>
        </w:tc>
        <w:tc>
          <w:tcPr>
            <w:tcW w:w="6237" w:type="dxa"/>
            <w:vAlign w:val="center"/>
          </w:tcPr>
          <w:p w14:paraId="657354E7" w14:textId="01039CC1" w:rsidR="00D55E3E" w:rsidRDefault="00C71A52">
            <w:pPr>
              <w:rPr>
                <w:rFonts w:ascii="Arial" w:eastAsia="Arial" w:hAnsi="Arial" w:cs="Arial"/>
              </w:rPr>
            </w:pPr>
            <w:r>
              <w:rPr>
                <w:rFonts w:ascii="Arial" w:eastAsia="Arial" w:hAnsi="Arial" w:cs="Arial"/>
              </w:rPr>
              <w:t>Andrea Garcés Moya</w:t>
            </w:r>
          </w:p>
        </w:tc>
      </w:tr>
    </w:tbl>
    <w:p w14:paraId="00CF7A57" w14:textId="77777777" w:rsidR="00D55E3E" w:rsidRDefault="00D55E3E">
      <w:pPr>
        <w:spacing w:line="360" w:lineRule="auto"/>
        <w:rPr>
          <w:rFonts w:ascii="Times New Roman" w:eastAsia="Times New Roman" w:hAnsi="Times New Roman" w:cs="Times New Roman"/>
          <w:b/>
        </w:rPr>
      </w:pPr>
    </w:p>
    <w:p w14:paraId="329509FD" w14:textId="77777777" w:rsidR="00D55E3E" w:rsidRDefault="009377B5">
      <w:pPr>
        <w:spacing w:line="360" w:lineRule="auto"/>
        <w:rPr>
          <w:rFonts w:ascii="Arial" w:eastAsia="Arial" w:hAnsi="Arial" w:cs="Arial"/>
          <w:b/>
        </w:rPr>
      </w:pPr>
      <w:r>
        <w:rPr>
          <w:rFonts w:ascii="Arial" w:eastAsia="Arial" w:hAnsi="Arial" w:cs="Arial"/>
          <w:b/>
        </w:rPr>
        <w:t>Lista de distribución</w:t>
      </w:r>
    </w:p>
    <w:p w14:paraId="30719985" w14:textId="77777777" w:rsidR="002E67CF" w:rsidRDefault="002E67CF">
      <w:pPr>
        <w:spacing w:line="360" w:lineRule="auto"/>
        <w:rPr>
          <w:rFonts w:ascii="Arial" w:eastAsia="Arial" w:hAnsi="Arial" w:cs="Arial"/>
          <w:b/>
        </w:rPr>
      </w:pPr>
    </w:p>
    <w:tbl>
      <w:tblPr>
        <w:tblStyle w:val="6"/>
        <w:tblW w:w="8777"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2689"/>
        <w:gridCol w:w="3972"/>
        <w:gridCol w:w="2116"/>
      </w:tblGrid>
      <w:tr w:rsidR="002E67CF" w:rsidRPr="00B6130D" w14:paraId="280C2110" w14:textId="77777777" w:rsidTr="00A84D77">
        <w:trPr>
          <w:trHeight w:val="70"/>
          <w:jc w:val="center"/>
        </w:trPr>
        <w:tc>
          <w:tcPr>
            <w:tcW w:w="2689" w:type="dxa"/>
            <w:tcBorders>
              <w:bottom w:val="single" w:sz="4" w:space="0" w:color="999999"/>
            </w:tcBorders>
            <w:vAlign w:val="center"/>
          </w:tcPr>
          <w:p w14:paraId="610C53E1" w14:textId="77777777" w:rsidR="002E67CF" w:rsidRPr="00B6130D" w:rsidRDefault="002E67CF" w:rsidP="00A84D77">
            <w:pPr>
              <w:jc w:val="center"/>
              <w:rPr>
                <w:rFonts w:ascii="Arial" w:eastAsia="Arial" w:hAnsi="Arial" w:cs="Arial"/>
                <w:b/>
                <w:sz w:val="22"/>
                <w:szCs w:val="22"/>
              </w:rPr>
            </w:pPr>
            <w:r w:rsidRPr="00B6130D">
              <w:rPr>
                <w:rFonts w:ascii="Arial" w:eastAsia="Arial" w:hAnsi="Arial" w:cs="Arial"/>
                <w:b/>
                <w:sz w:val="22"/>
                <w:szCs w:val="22"/>
              </w:rPr>
              <w:t>Nombre y apellido</w:t>
            </w:r>
          </w:p>
        </w:tc>
        <w:tc>
          <w:tcPr>
            <w:tcW w:w="3972" w:type="dxa"/>
            <w:tcBorders>
              <w:bottom w:val="single" w:sz="4" w:space="0" w:color="999999"/>
            </w:tcBorders>
            <w:vAlign w:val="center"/>
          </w:tcPr>
          <w:p w14:paraId="30FAD401" w14:textId="77777777" w:rsidR="002E67CF" w:rsidRPr="00B6130D" w:rsidRDefault="002E67CF" w:rsidP="00A84D77">
            <w:pPr>
              <w:jc w:val="center"/>
              <w:rPr>
                <w:rFonts w:ascii="Arial" w:eastAsia="Arial" w:hAnsi="Arial" w:cs="Arial"/>
                <w:b/>
                <w:sz w:val="22"/>
                <w:szCs w:val="22"/>
              </w:rPr>
            </w:pPr>
            <w:r w:rsidRPr="00B6130D">
              <w:rPr>
                <w:rFonts w:ascii="Arial" w:eastAsia="Arial" w:hAnsi="Arial" w:cs="Arial"/>
                <w:b/>
                <w:sz w:val="22"/>
                <w:szCs w:val="22"/>
              </w:rPr>
              <w:t>Rol</w:t>
            </w:r>
          </w:p>
        </w:tc>
        <w:tc>
          <w:tcPr>
            <w:tcW w:w="2116" w:type="dxa"/>
            <w:tcBorders>
              <w:bottom w:val="single" w:sz="4" w:space="0" w:color="999999"/>
            </w:tcBorders>
            <w:vAlign w:val="center"/>
          </w:tcPr>
          <w:p w14:paraId="21A3E81B" w14:textId="77777777" w:rsidR="002E67CF" w:rsidRPr="00B6130D" w:rsidRDefault="002E67CF" w:rsidP="00A84D77">
            <w:pPr>
              <w:jc w:val="center"/>
              <w:rPr>
                <w:rFonts w:ascii="Arial" w:eastAsia="Arial" w:hAnsi="Arial" w:cs="Arial"/>
                <w:b/>
                <w:sz w:val="22"/>
                <w:szCs w:val="22"/>
              </w:rPr>
            </w:pPr>
            <w:r w:rsidRPr="00B6130D">
              <w:rPr>
                <w:rFonts w:ascii="Arial" w:eastAsia="Arial" w:hAnsi="Arial" w:cs="Arial"/>
                <w:b/>
                <w:sz w:val="22"/>
                <w:szCs w:val="22"/>
              </w:rPr>
              <w:t>Acción solicitada</w:t>
            </w:r>
          </w:p>
        </w:tc>
      </w:tr>
      <w:tr w:rsidR="002E67CF" w:rsidRPr="00B6130D" w14:paraId="76D8E719" w14:textId="77777777" w:rsidTr="00A84D77">
        <w:trPr>
          <w:trHeight w:val="710"/>
          <w:jc w:val="center"/>
        </w:trPr>
        <w:tc>
          <w:tcPr>
            <w:tcW w:w="2689" w:type="dxa"/>
            <w:vAlign w:val="center"/>
          </w:tcPr>
          <w:p w14:paraId="745D20B3" w14:textId="3B3CAF8A" w:rsidR="002E67CF" w:rsidRPr="00B6130D" w:rsidRDefault="00ED5B59" w:rsidP="00A84D77">
            <w:pPr>
              <w:jc w:val="center"/>
              <w:rPr>
                <w:rFonts w:ascii="Arial" w:eastAsia="Arial" w:hAnsi="Arial" w:cs="Arial"/>
                <w:color w:val="000000"/>
                <w:sz w:val="22"/>
                <w:szCs w:val="22"/>
              </w:rPr>
            </w:pPr>
            <w:r>
              <w:rPr>
                <w:rFonts w:ascii="Arial" w:eastAsia="Arial" w:hAnsi="Arial" w:cs="Arial"/>
                <w:color w:val="000000"/>
                <w:sz w:val="22"/>
                <w:szCs w:val="22"/>
              </w:rPr>
              <w:t xml:space="preserve">Tatiana del Rocío Romero Acevedo </w:t>
            </w:r>
          </w:p>
        </w:tc>
        <w:tc>
          <w:tcPr>
            <w:tcW w:w="3972" w:type="dxa"/>
            <w:vAlign w:val="center"/>
          </w:tcPr>
          <w:p w14:paraId="33BC7494" w14:textId="77777777" w:rsidR="002E67CF" w:rsidRPr="00B6130D" w:rsidRDefault="002E67CF" w:rsidP="00A84D77">
            <w:pPr>
              <w:rPr>
                <w:rFonts w:ascii="Arial" w:eastAsia="Arial" w:hAnsi="Arial" w:cs="Arial"/>
                <w:color w:val="000000"/>
                <w:sz w:val="22"/>
                <w:szCs w:val="22"/>
              </w:rPr>
            </w:pPr>
            <w:r w:rsidRPr="00B6130D">
              <w:rPr>
                <w:rFonts w:ascii="Arial" w:eastAsia="Arial" w:hAnsi="Arial" w:cs="Arial"/>
                <w:color w:val="000000"/>
                <w:sz w:val="22"/>
                <w:szCs w:val="22"/>
              </w:rPr>
              <w:t xml:space="preserve">Supervisora </w:t>
            </w:r>
          </w:p>
        </w:tc>
        <w:tc>
          <w:tcPr>
            <w:tcW w:w="2116" w:type="dxa"/>
            <w:vAlign w:val="center"/>
          </w:tcPr>
          <w:p w14:paraId="5FD12DDA" w14:textId="77777777" w:rsidR="002E67CF" w:rsidRPr="00B6130D" w:rsidRDefault="002E67CF" w:rsidP="00A84D77">
            <w:pPr>
              <w:jc w:val="center"/>
              <w:rPr>
                <w:rFonts w:ascii="Arial" w:eastAsia="Arial" w:hAnsi="Arial" w:cs="Arial"/>
                <w:color w:val="000000"/>
                <w:sz w:val="22"/>
                <w:szCs w:val="22"/>
              </w:rPr>
            </w:pPr>
            <w:r w:rsidRPr="00B6130D">
              <w:rPr>
                <w:rFonts w:ascii="Arial" w:eastAsia="Arial" w:hAnsi="Arial" w:cs="Arial"/>
                <w:color w:val="000000"/>
                <w:sz w:val="22"/>
                <w:szCs w:val="22"/>
              </w:rPr>
              <w:t>Aprueba</w:t>
            </w:r>
          </w:p>
        </w:tc>
      </w:tr>
      <w:tr w:rsidR="002E67CF" w:rsidRPr="00B6130D" w14:paraId="374AA0AF" w14:textId="77777777" w:rsidTr="00A84D77">
        <w:trPr>
          <w:trHeight w:val="712"/>
          <w:jc w:val="center"/>
        </w:trPr>
        <w:tc>
          <w:tcPr>
            <w:tcW w:w="2689" w:type="dxa"/>
            <w:vAlign w:val="center"/>
          </w:tcPr>
          <w:p w14:paraId="7A26A14A" w14:textId="77777777" w:rsidR="002E67CF" w:rsidRDefault="002E67CF" w:rsidP="00A84D77">
            <w:pPr>
              <w:jc w:val="center"/>
              <w:rPr>
                <w:rFonts w:ascii="Arial" w:eastAsia="Arial" w:hAnsi="Arial" w:cs="Arial"/>
                <w:color w:val="000000"/>
                <w:sz w:val="22"/>
                <w:szCs w:val="22"/>
              </w:rPr>
            </w:pPr>
            <w:r>
              <w:rPr>
                <w:rFonts w:ascii="Arial" w:eastAsia="Arial" w:hAnsi="Arial" w:cs="Arial"/>
                <w:color w:val="000000"/>
                <w:sz w:val="22"/>
                <w:szCs w:val="22"/>
              </w:rPr>
              <w:t>Diana López</w:t>
            </w:r>
          </w:p>
          <w:p w14:paraId="370693C9" w14:textId="77777777" w:rsidR="002E67CF" w:rsidRDefault="002E67CF" w:rsidP="00A84D77">
            <w:pPr>
              <w:jc w:val="center"/>
              <w:rPr>
                <w:rFonts w:ascii="Arial" w:eastAsia="Arial" w:hAnsi="Arial" w:cs="Arial"/>
                <w:color w:val="000000"/>
                <w:sz w:val="22"/>
                <w:szCs w:val="22"/>
              </w:rPr>
            </w:pPr>
            <w:r>
              <w:rPr>
                <w:rFonts w:ascii="Arial" w:eastAsia="Arial" w:hAnsi="Arial" w:cs="Arial"/>
                <w:color w:val="000000"/>
                <w:sz w:val="22"/>
                <w:szCs w:val="22"/>
              </w:rPr>
              <w:t xml:space="preserve">Luis Pacheco </w:t>
            </w:r>
          </w:p>
          <w:p w14:paraId="12606242" w14:textId="77777777" w:rsidR="002E67CF" w:rsidRDefault="002E67CF" w:rsidP="00A84D77">
            <w:pPr>
              <w:jc w:val="center"/>
              <w:rPr>
                <w:rFonts w:ascii="Arial" w:eastAsia="Arial" w:hAnsi="Arial" w:cs="Arial"/>
                <w:color w:val="000000"/>
                <w:sz w:val="22"/>
                <w:szCs w:val="22"/>
              </w:rPr>
            </w:pPr>
            <w:r>
              <w:rPr>
                <w:rFonts w:ascii="Arial" w:eastAsia="Arial" w:hAnsi="Arial" w:cs="Arial"/>
                <w:color w:val="000000"/>
                <w:sz w:val="22"/>
                <w:szCs w:val="22"/>
              </w:rPr>
              <w:t>Ángela Erazo</w:t>
            </w:r>
          </w:p>
          <w:p w14:paraId="16A64875" w14:textId="77777777" w:rsidR="002E67CF" w:rsidRDefault="002E67CF" w:rsidP="00A84D77">
            <w:pPr>
              <w:jc w:val="center"/>
              <w:rPr>
                <w:rFonts w:ascii="Arial" w:eastAsia="Arial" w:hAnsi="Arial" w:cs="Arial"/>
                <w:color w:val="000000"/>
                <w:sz w:val="22"/>
                <w:szCs w:val="22"/>
              </w:rPr>
            </w:pPr>
            <w:r>
              <w:rPr>
                <w:rFonts w:ascii="Arial" w:eastAsia="Arial" w:hAnsi="Arial" w:cs="Arial"/>
                <w:color w:val="000000"/>
                <w:sz w:val="22"/>
                <w:szCs w:val="22"/>
              </w:rPr>
              <w:t>Andrés Valdivieso</w:t>
            </w:r>
          </w:p>
          <w:p w14:paraId="0436791D" w14:textId="77777777" w:rsidR="002E67CF" w:rsidRPr="00B6130D" w:rsidRDefault="002E67CF" w:rsidP="00A84D77">
            <w:pPr>
              <w:jc w:val="center"/>
              <w:rPr>
                <w:rFonts w:ascii="Arial" w:eastAsia="Arial" w:hAnsi="Arial" w:cs="Arial"/>
                <w:color w:val="000000"/>
                <w:sz w:val="22"/>
                <w:szCs w:val="22"/>
              </w:rPr>
            </w:pPr>
            <w:r>
              <w:rPr>
                <w:rFonts w:ascii="Arial" w:eastAsia="Arial" w:hAnsi="Arial" w:cs="Arial"/>
                <w:color w:val="000000"/>
                <w:sz w:val="22"/>
                <w:szCs w:val="22"/>
              </w:rPr>
              <w:t>Mabel Andrea Carmona</w:t>
            </w:r>
          </w:p>
        </w:tc>
        <w:tc>
          <w:tcPr>
            <w:tcW w:w="3972" w:type="dxa"/>
            <w:vAlign w:val="center"/>
          </w:tcPr>
          <w:p w14:paraId="38D10163" w14:textId="77777777" w:rsidR="002E67CF" w:rsidRPr="00B6130D" w:rsidRDefault="002E67CF" w:rsidP="00A84D77">
            <w:pPr>
              <w:rPr>
                <w:rFonts w:ascii="Arial" w:eastAsia="Arial" w:hAnsi="Arial" w:cs="Arial"/>
                <w:color w:val="000000"/>
                <w:sz w:val="22"/>
                <w:szCs w:val="22"/>
              </w:rPr>
            </w:pPr>
            <w:r w:rsidRPr="00B6130D">
              <w:rPr>
                <w:rFonts w:ascii="Arial" w:eastAsia="Arial" w:hAnsi="Arial" w:cs="Arial"/>
                <w:color w:val="000000"/>
                <w:sz w:val="22"/>
                <w:szCs w:val="22"/>
              </w:rPr>
              <w:t>Apoyo a la supervisión</w:t>
            </w:r>
          </w:p>
        </w:tc>
        <w:tc>
          <w:tcPr>
            <w:tcW w:w="2116" w:type="dxa"/>
            <w:vAlign w:val="center"/>
          </w:tcPr>
          <w:p w14:paraId="452F011D" w14:textId="77777777" w:rsidR="002E67CF" w:rsidRPr="00B6130D" w:rsidRDefault="002E67CF" w:rsidP="00A84D77">
            <w:pPr>
              <w:jc w:val="center"/>
              <w:rPr>
                <w:rFonts w:ascii="Arial" w:eastAsia="Arial" w:hAnsi="Arial" w:cs="Arial"/>
                <w:color w:val="000000"/>
                <w:sz w:val="22"/>
                <w:szCs w:val="22"/>
              </w:rPr>
            </w:pPr>
            <w:r w:rsidRPr="00B6130D">
              <w:rPr>
                <w:rFonts w:ascii="Arial" w:eastAsia="Arial" w:hAnsi="Arial" w:cs="Arial"/>
                <w:color w:val="000000"/>
                <w:sz w:val="22"/>
                <w:szCs w:val="22"/>
              </w:rPr>
              <w:t>Revisa</w:t>
            </w:r>
          </w:p>
        </w:tc>
      </w:tr>
    </w:tbl>
    <w:p w14:paraId="645A0E6F" w14:textId="77777777" w:rsidR="00D55E3E" w:rsidRDefault="009377B5">
      <w:pPr>
        <w:spacing w:line="360" w:lineRule="auto"/>
      </w:pPr>
      <w:r>
        <w:br w:type="page"/>
      </w:r>
    </w:p>
    <w:sdt>
      <w:sdtPr>
        <w:rPr>
          <w:lang w:val="es-ES"/>
        </w:rPr>
        <w:id w:val="-1632158807"/>
        <w:docPartObj>
          <w:docPartGallery w:val="Table of Contents"/>
          <w:docPartUnique/>
        </w:docPartObj>
      </w:sdtPr>
      <w:sdtEndPr>
        <w:rPr>
          <w:noProof/>
          <w:lang w:val="es-CO"/>
        </w:rPr>
      </w:sdtEndPr>
      <w:sdtContent>
        <w:p w14:paraId="04F6381A" w14:textId="14E0D494" w:rsidR="001E5A1D" w:rsidRPr="00412A4D" w:rsidRDefault="00EF1B77" w:rsidP="00EF1B77">
          <w:pPr>
            <w:rPr>
              <w:rFonts w:ascii="Arial" w:hAnsi="Arial" w:cs="Arial"/>
            </w:rPr>
          </w:pPr>
          <w:r w:rsidRPr="00412A4D">
            <w:rPr>
              <w:rFonts w:ascii="Arial" w:hAnsi="Arial" w:cs="Arial"/>
              <w:b/>
              <w:lang w:val="es-ES"/>
            </w:rPr>
            <w:t>TABLA DE CONTENIDO</w:t>
          </w:r>
        </w:p>
        <w:p w14:paraId="4621E502" w14:textId="77777777" w:rsidR="00412A4D" w:rsidRDefault="001E5A1D">
          <w:pPr>
            <w:pStyle w:val="TDC1"/>
            <w:tabs>
              <w:tab w:val="right" w:leader="dot" w:pos="8828"/>
            </w:tabs>
            <w:rPr>
              <w:rFonts w:eastAsiaTheme="minorEastAsia" w:cstheme="minorBidi"/>
              <w:b w:val="0"/>
              <w:bCs w:val="0"/>
              <w:caps w:val="0"/>
              <w:noProof/>
              <w:sz w:val="22"/>
              <w:szCs w:val="22"/>
              <w:lang w:eastAsia="es-CO"/>
            </w:rPr>
          </w:pPr>
          <w:r w:rsidRPr="000562FA">
            <w:rPr>
              <w:rFonts w:ascii="Arial" w:hAnsi="Arial" w:cs="Arial"/>
              <w:b w:val="0"/>
              <w:bCs w:val="0"/>
              <w:sz w:val="24"/>
              <w:szCs w:val="24"/>
            </w:rPr>
            <w:fldChar w:fldCharType="begin"/>
          </w:r>
          <w:r w:rsidRPr="000562FA">
            <w:rPr>
              <w:rFonts w:ascii="Arial" w:hAnsi="Arial" w:cs="Arial"/>
              <w:sz w:val="24"/>
              <w:szCs w:val="24"/>
            </w:rPr>
            <w:instrText>TOC \o "1-3" \h \z \u</w:instrText>
          </w:r>
          <w:r w:rsidRPr="000562FA">
            <w:rPr>
              <w:rFonts w:ascii="Arial" w:hAnsi="Arial" w:cs="Arial"/>
              <w:b w:val="0"/>
              <w:bCs w:val="0"/>
              <w:sz w:val="24"/>
              <w:szCs w:val="24"/>
            </w:rPr>
            <w:fldChar w:fldCharType="separate"/>
          </w:r>
          <w:hyperlink w:anchor="_Toc206103906" w:history="1">
            <w:r w:rsidR="00412A4D" w:rsidRPr="00FE5036">
              <w:rPr>
                <w:rStyle w:val="Hipervnculo"/>
                <w:noProof/>
              </w:rPr>
              <w:t>1. PRESENTACIÓN</w:t>
            </w:r>
            <w:r w:rsidR="00412A4D">
              <w:rPr>
                <w:noProof/>
                <w:webHidden/>
              </w:rPr>
              <w:tab/>
            </w:r>
            <w:r w:rsidR="00412A4D">
              <w:rPr>
                <w:noProof/>
                <w:webHidden/>
              </w:rPr>
              <w:fldChar w:fldCharType="begin"/>
            </w:r>
            <w:r w:rsidR="00412A4D">
              <w:rPr>
                <w:noProof/>
                <w:webHidden/>
              </w:rPr>
              <w:instrText xml:space="preserve"> PAGEREF _Toc206103906 \h </w:instrText>
            </w:r>
            <w:r w:rsidR="00412A4D">
              <w:rPr>
                <w:noProof/>
                <w:webHidden/>
              </w:rPr>
            </w:r>
            <w:r w:rsidR="00412A4D">
              <w:rPr>
                <w:noProof/>
                <w:webHidden/>
              </w:rPr>
              <w:fldChar w:fldCharType="separate"/>
            </w:r>
            <w:r w:rsidR="00412A4D">
              <w:rPr>
                <w:noProof/>
                <w:webHidden/>
              </w:rPr>
              <w:t>3</w:t>
            </w:r>
            <w:r w:rsidR="00412A4D">
              <w:rPr>
                <w:noProof/>
                <w:webHidden/>
              </w:rPr>
              <w:fldChar w:fldCharType="end"/>
            </w:r>
          </w:hyperlink>
        </w:p>
        <w:p w14:paraId="1D5B53AC"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07" w:history="1">
            <w:r w:rsidR="00412A4D" w:rsidRPr="00FE5036">
              <w:rPr>
                <w:rStyle w:val="Hipervnculo"/>
                <w:noProof/>
              </w:rPr>
              <w:t>1.1. Sujetos de especial protección constitucional y acceso a la justicia</w:t>
            </w:r>
            <w:r w:rsidR="00412A4D">
              <w:rPr>
                <w:noProof/>
                <w:webHidden/>
              </w:rPr>
              <w:tab/>
            </w:r>
            <w:r w:rsidR="00412A4D">
              <w:rPr>
                <w:noProof/>
                <w:webHidden/>
              </w:rPr>
              <w:fldChar w:fldCharType="begin"/>
            </w:r>
            <w:r w:rsidR="00412A4D">
              <w:rPr>
                <w:noProof/>
                <w:webHidden/>
              </w:rPr>
              <w:instrText xml:space="preserve"> PAGEREF _Toc206103907 \h </w:instrText>
            </w:r>
            <w:r w:rsidR="00412A4D">
              <w:rPr>
                <w:noProof/>
                <w:webHidden/>
              </w:rPr>
            </w:r>
            <w:r w:rsidR="00412A4D">
              <w:rPr>
                <w:noProof/>
                <w:webHidden/>
              </w:rPr>
              <w:fldChar w:fldCharType="separate"/>
            </w:r>
            <w:r w:rsidR="00412A4D">
              <w:rPr>
                <w:noProof/>
                <w:webHidden/>
              </w:rPr>
              <w:t>4</w:t>
            </w:r>
            <w:r w:rsidR="00412A4D">
              <w:rPr>
                <w:noProof/>
                <w:webHidden/>
              </w:rPr>
              <w:fldChar w:fldCharType="end"/>
            </w:r>
          </w:hyperlink>
        </w:p>
        <w:p w14:paraId="53A5AE12"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08" w:history="1">
            <w:r w:rsidR="00412A4D" w:rsidRPr="00FE5036">
              <w:rPr>
                <w:rStyle w:val="Hipervnculo"/>
                <w:noProof/>
              </w:rPr>
              <w:t>1.2. Laboratorios de Innovación</w:t>
            </w:r>
            <w:r w:rsidR="00412A4D">
              <w:rPr>
                <w:noProof/>
                <w:webHidden/>
              </w:rPr>
              <w:tab/>
            </w:r>
            <w:r w:rsidR="00412A4D">
              <w:rPr>
                <w:noProof/>
                <w:webHidden/>
              </w:rPr>
              <w:fldChar w:fldCharType="begin"/>
            </w:r>
            <w:r w:rsidR="00412A4D">
              <w:rPr>
                <w:noProof/>
                <w:webHidden/>
              </w:rPr>
              <w:instrText xml:space="preserve"> PAGEREF _Toc206103908 \h </w:instrText>
            </w:r>
            <w:r w:rsidR="00412A4D">
              <w:rPr>
                <w:noProof/>
                <w:webHidden/>
              </w:rPr>
            </w:r>
            <w:r w:rsidR="00412A4D">
              <w:rPr>
                <w:noProof/>
                <w:webHidden/>
              </w:rPr>
              <w:fldChar w:fldCharType="separate"/>
            </w:r>
            <w:r w:rsidR="00412A4D">
              <w:rPr>
                <w:noProof/>
                <w:webHidden/>
              </w:rPr>
              <w:t>8</w:t>
            </w:r>
            <w:r w:rsidR="00412A4D">
              <w:rPr>
                <w:noProof/>
                <w:webHidden/>
              </w:rPr>
              <w:fldChar w:fldCharType="end"/>
            </w:r>
          </w:hyperlink>
        </w:p>
        <w:p w14:paraId="1613D869" w14:textId="77777777" w:rsidR="00412A4D" w:rsidRDefault="00D3683B">
          <w:pPr>
            <w:pStyle w:val="TDC1"/>
            <w:tabs>
              <w:tab w:val="right" w:leader="dot" w:pos="8828"/>
            </w:tabs>
            <w:rPr>
              <w:rFonts w:eastAsiaTheme="minorEastAsia" w:cstheme="minorBidi"/>
              <w:b w:val="0"/>
              <w:bCs w:val="0"/>
              <w:caps w:val="0"/>
              <w:noProof/>
              <w:sz w:val="22"/>
              <w:szCs w:val="22"/>
              <w:lang w:eastAsia="es-CO"/>
            </w:rPr>
          </w:pPr>
          <w:hyperlink w:anchor="_Toc206103909" w:history="1">
            <w:r w:rsidR="00412A4D" w:rsidRPr="00FE5036">
              <w:rPr>
                <w:rStyle w:val="Hipervnculo"/>
                <w:noProof/>
              </w:rPr>
              <w:t>2. DESCRIPCIÓN DE LA CONVOCATORIA</w:t>
            </w:r>
            <w:r w:rsidR="00412A4D">
              <w:rPr>
                <w:noProof/>
                <w:webHidden/>
              </w:rPr>
              <w:tab/>
            </w:r>
            <w:r w:rsidR="00412A4D">
              <w:rPr>
                <w:noProof/>
                <w:webHidden/>
              </w:rPr>
              <w:fldChar w:fldCharType="begin"/>
            </w:r>
            <w:r w:rsidR="00412A4D">
              <w:rPr>
                <w:noProof/>
                <w:webHidden/>
              </w:rPr>
              <w:instrText xml:space="preserve"> PAGEREF _Toc206103909 \h </w:instrText>
            </w:r>
            <w:r w:rsidR="00412A4D">
              <w:rPr>
                <w:noProof/>
                <w:webHidden/>
              </w:rPr>
            </w:r>
            <w:r w:rsidR="00412A4D">
              <w:rPr>
                <w:noProof/>
                <w:webHidden/>
              </w:rPr>
              <w:fldChar w:fldCharType="separate"/>
            </w:r>
            <w:r w:rsidR="00412A4D">
              <w:rPr>
                <w:noProof/>
                <w:webHidden/>
              </w:rPr>
              <w:t>14</w:t>
            </w:r>
            <w:r w:rsidR="00412A4D">
              <w:rPr>
                <w:noProof/>
                <w:webHidden/>
              </w:rPr>
              <w:fldChar w:fldCharType="end"/>
            </w:r>
          </w:hyperlink>
        </w:p>
        <w:p w14:paraId="1261EEE4"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10" w:history="1">
            <w:r w:rsidR="00412A4D" w:rsidRPr="00FE5036">
              <w:rPr>
                <w:rStyle w:val="Hipervnculo"/>
                <w:noProof/>
              </w:rPr>
              <w:t>2.1. Objetivo de la convocatoria</w:t>
            </w:r>
            <w:r w:rsidR="00412A4D">
              <w:rPr>
                <w:noProof/>
                <w:webHidden/>
              </w:rPr>
              <w:tab/>
            </w:r>
            <w:r w:rsidR="00412A4D">
              <w:rPr>
                <w:noProof/>
                <w:webHidden/>
              </w:rPr>
              <w:fldChar w:fldCharType="begin"/>
            </w:r>
            <w:r w:rsidR="00412A4D">
              <w:rPr>
                <w:noProof/>
                <w:webHidden/>
              </w:rPr>
              <w:instrText xml:space="preserve"> PAGEREF _Toc206103910 \h </w:instrText>
            </w:r>
            <w:r w:rsidR="00412A4D">
              <w:rPr>
                <w:noProof/>
                <w:webHidden/>
              </w:rPr>
            </w:r>
            <w:r w:rsidR="00412A4D">
              <w:rPr>
                <w:noProof/>
                <w:webHidden/>
              </w:rPr>
              <w:fldChar w:fldCharType="separate"/>
            </w:r>
            <w:r w:rsidR="00412A4D">
              <w:rPr>
                <w:noProof/>
                <w:webHidden/>
              </w:rPr>
              <w:t>14</w:t>
            </w:r>
            <w:r w:rsidR="00412A4D">
              <w:rPr>
                <w:noProof/>
                <w:webHidden/>
              </w:rPr>
              <w:fldChar w:fldCharType="end"/>
            </w:r>
          </w:hyperlink>
        </w:p>
        <w:p w14:paraId="521663E3"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11" w:history="1">
            <w:r w:rsidR="00412A4D" w:rsidRPr="00FE5036">
              <w:rPr>
                <w:rStyle w:val="Hipervnculo"/>
                <w:noProof/>
              </w:rPr>
              <w:t>2.2. Líneas de intervención de las iniciativas</w:t>
            </w:r>
            <w:r w:rsidR="00412A4D">
              <w:rPr>
                <w:noProof/>
                <w:webHidden/>
              </w:rPr>
              <w:tab/>
            </w:r>
            <w:r w:rsidR="00412A4D">
              <w:rPr>
                <w:noProof/>
                <w:webHidden/>
              </w:rPr>
              <w:fldChar w:fldCharType="begin"/>
            </w:r>
            <w:r w:rsidR="00412A4D">
              <w:rPr>
                <w:noProof/>
                <w:webHidden/>
              </w:rPr>
              <w:instrText xml:space="preserve"> PAGEREF _Toc206103911 \h </w:instrText>
            </w:r>
            <w:r w:rsidR="00412A4D">
              <w:rPr>
                <w:noProof/>
                <w:webHidden/>
              </w:rPr>
            </w:r>
            <w:r w:rsidR="00412A4D">
              <w:rPr>
                <w:noProof/>
                <w:webHidden/>
              </w:rPr>
              <w:fldChar w:fldCharType="separate"/>
            </w:r>
            <w:r w:rsidR="00412A4D">
              <w:rPr>
                <w:noProof/>
                <w:webHidden/>
              </w:rPr>
              <w:t>14</w:t>
            </w:r>
            <w:r w:rsidR="00412A4D">
              <w:rPr>
                <w:noProof/>
                <w:webHidden/>
              </w:rPr>
              <w:fldChar w:fldCharType="end"/>
            </w:r>
          </w:hyperlink>
        </w:p>
        <w:p w14:paraId="4002EB1C"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12" w:history="1">
            <w:r w:rsidR="00412A4D" w:rsidRPr="00FE5036">
              <w:rPr>
                <w:rStyle w:val="Hipervnculo"/>
                <w:noProof/>
              </w:rPr>
              <w:t>2.3. Bolsa de Recursos para apoyar las iniciativas seleccionadas.</w:t>
            </w:r>
            <w:r w:rsidR="00412A4D">
              <w:rPr>
                <w:noProof/>
                <w:webHidden/>
              </w:rPr>
              <w:tab/>
            </w:r>
            <w:r w:rsidR="00412A4D">
              <w:rPr>
                <w:noProof/>
                <w:webHidden/>
              </w:rPr>
              <w:fldChar w:fldCharType="begin"/>
            </w:r>
            <w:r w:rsidR="00412A4D">
              <w:rPr>
                <w:noProof/>
                <w:webHidden/>
              </w:rPr>
              <w:instrText xml:space="preserve"> PAGEREF _Toc206103912 \h </w:instrText>
            </w:r>
            <w:r w:rsidR="00412A4D">
              <w:rPr>
                <w:noProof/>
                <w:webHidden/>
              </w:rPr>
            </w:r>
            <w:r w:rsidR="00412A4D">
              <w:rPr>
                <w:noProof/>
                <w:webHidden/>
              </w:rPr>
              <w:fldChar w:fldCharType="separate"/>
            </w:r>
            <w:r w:rsidR="00412A4D">
              <w:rPr>
                <w:noProof/>
                <w:webHidden/>
              </w:rPr>
              <w:t>18</w:t>
            </w:r>
            <w:r w:rsidR="00412A4D">
              <w:rPr>
                <w:noProof/>
                <w:webHidden/>
              </w:rPr>
              <w:fldChar w:fldCharType="end"/>
            </w:r>
          </w:hyperlink>
        </w:p>
        <w:p w14:paraId="4B025D60"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13" w:history="1">
            <w:r w:rsidR="00412A4D" w:rsidRPr="00FE5036">
              <w:rPr>
                <w:rStyle w:val="Hipervnculo"/>
                <w:noProof/>
              </w:rPr>
              <w:t>2.3.1. Conceptos financiables</w:t>
            </w:r>
            <w:r w:rsidR="00412A4D">
              <w:rPr>
                <w:noProof/>
                <w:webHidden/>
              </w:rPr>
              <w:tab/>
            </w:r>
            <w:r w:rsidR="00412A4D">
              <w:rPr>
                <w:noProof/>
                <w:webHidden/>
              </w:rPr>
              <w:fldChar w:fldCharType="begin"/>
            </w:r>
            <w:r w:rsidR="00412A4D">
              <w:rPr>
                <w:noProof/>
                <w:webHidden/>
              </w:rPr>
              <w:instrText xml:space="preserve"> PAGEREF _Toc206103913 \h </w:instrText>
            </w:r>
            <w:r w:rsidR="00412A4D">
              <w:rPr>
                <w:noProof/>
                <w:webHidden/>
              </w:rPr>
            </w:r>
            <w:r w:rsidR="00412A4D">
              <w:rPr>
                <w:noProof/>
                <w:webHidden/>
              </w:rPr>
              <w:fldChar w:fldCharType="separate"/>
            </w:r>
            <w:r w:rsidR="00412A4D">
              <w:rPr>
                <w:noProof/>
                <w:webHidden/>
              </w:rPr>
              <w:t>19</w:t>
            </w:r>
            <w:r w:rsidR="00412A4D">
              <w:rPr>
                <w:noProof/>
                <w:webHidden/>
              </w:rPr>
              <w:fldChar w:fldCharType="end"/>
            </w:r>
          </w:hyperlink>
        </w:p>
        <w:p w14:paraId="34C4FB4D"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14" w:history="1">
            <w:r w:rsidR="00412A4D" w:rsidRPr="00FE5036">
              <w:rPr>
                <w:rStyle w:val="Hipervnculo"/>
                <w:noProof/>
              </w:rPr>
              <w:t>2.3.2. Conceptos NO financiables</w:t>
            </w:r>
            <w:r w:rsidR="00412A4D">
              <w:rPr>
                <w:noProof/>
                <w:webHidden/>
              </w:rPr>
              <w:tab/>
            </w:r>
            <w:r w:rsidR="00412A4D">
              <w:rPr>
                <w:noProof/>
                <w:webHidden/>
              </w:rPr>
              <w:fldChar w:fldCharType="begin"/>
            </w:r>
            <w:r w:rsidR="00412A4D">
              <w:rPr>
                <w:noProof/>
                <w:webHidden/>
              </w:rPr>
              <w:instrText xml:space="preserve"> PAGEREF _Toc206103914 \h </w:instrText>
            </w:r>
            <w:r w:rsidR="00412A4D">
              <w:rPr>
                <w:noProof/>
                <w:webHidden/>
              </w:rPr>
            </w:r>
            <w:r w:rsidR="00412A4D">
              <w:rPr>
                <w:noProof/>
                <w:webHidden/>
              </w:rPr>
              <w:fldChar w:fldCharType="separate"/>
            </w:r>
            <w:r w:rsidR="00412A4D">
              <w:rPr>
                <w:noProof/>
                <w:webHidden/>
              </w:rPr>
              <w:t>20</w:t>
            </w:r>
            <w:r w:rsidR="00412A4D">
              <w:rPr>
                <w:noProof/>
                <w:webHidden/>
              </w:rPr>
              <w:fldChar w:fldCharType="end"/>
            </w:r>
          </w:hyperlink>
        </w:p>
        <w:p w14:paraId="03E98122"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15" w:history="1">
            <w:r w:rsidR="00412A4D" w:rsidRPr="00FE5036">
              <w:rPr>
                <w:rStyle w:val="Hipervnculo"/>
                <w:noProof/>
              </w:rPr>
              <w:t>2.3.3. Condiciones generales</w:t>
            </w:r>
            <w:r w:rsidR="00412A4D">
              <w:rPr>
                <w:noProof/>
                <w:webHidden/>
              </w:rPr>
              <w:tab/>
            </w:r>
            <w:r w:rsidR="00412A4D">
              <w:rPr>
                <w:noProof/>
                <w:webHidden/>
              </w:rPr>
              <w:fldChar w:fldCharType="begin"/>
            </w:r>
            <w:r w:rsidR="00412A4D">
              <w:rPr>
                <w:noProof/>
                <w:webHidden/>
              </w:rPr>
              <w:instrText xml:space="preserve"> PAGEREF _Toc206103915 \h </w:instrText>
            </w:r>
            <w:r w:rsidR="00412A4D">
              <w:rPr>
                <w:noProof/>
                <w:webHidden/>
              </w:rPr>
            </w:r>
            <w:r w:rsidR="00412A4D">
              <w:rPr>
                <w:noProof/>
                <w:webHidden/>
              </w:rPr>
              <w:fldChar w:fldCharType="separate"/>
            </w:r>
            <w:r w:rsidR="00412A4D">
              <w:rPr>
                <w:noProof/>
                <w:webHidden/>
              </w:rPr>
              <w:t>20</w:t>
            </w:r>
            <w:r w:rsidR="00412A4D">
              <w:rPr>
                <w:noProof/>
                <w:webHidden/>
              </w:rPr>
              <w:fldChar w:fldCharType="end"/>
            </w:r>
          </w:hyperlink>
        </w:p>
        <w:p w14:paraId="300BA5C2"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16" w:history="1">
            <w:r w:rsidR="00412A4D" w:rsidRPr="00FE5036">
              <w:rPr>
                <w:rStyle w:val="Hipervnculo"/>
                <w:noProof/>
              </w:rPr>
              <w:t>2.4. Posibles beneficiarios</w:t>
            </w:r>
            <w:r w:rsidR="00412A4D">
              <w:rPr>
                <w:noProof/>
                <w:webHidden/>
              </w:rPr>
              <w:tab/>
            </w:r>
            <w:r w:rsidR="00412A4D">
              <w:rPr>
                <w:noProof/>
                <w:webHidden/>
              </w:rPr>
              <w:fldChar w:fldCharType="begin"/>
            </w:r>
            <w:r w:rsidR="00412A4D">
              <w:rPr>
                <w:noProof/>
                <w:webHidden/>
              </w:rPr>
              <w:instrText xml:space="preserve"> PAGEREF _Toc206103916 \h </w:instrText>
            </w:r>
            <w:r w:rsidR="00412A4D">
              <w:rPr>
                <w:noProof/>
                <w:webHidden/>
              </w:rPr>
            </w:r>
            <w:r w:rsidR="00412A4D">
              <w:rPr>
                <w:noProof/>
                <w:webHidden/>
              </w:rPr>
              <w:fldChar w:fldCharType="separate"/>
            </w:r>
            <w:r w:rsidR="00412A4D">
              <w:rPr>
                <w:noProof/>
                <w:webHidden/>
              </w:rPr>
              <w:t>21</w:t>
            </w:r>
            <w:r w:rsidR="00412A4D">
              <w:rPr>
                <w:noProof/>
                <w:webHidden/>
              </w:rPr>
              <w:fldChar w:fldCharType="end"/>
            </w:r>
          </w:hyperlink>
        </w:p>
        <w:p w14:paraId="49E2C3FD"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17" w:history="1">
            <w:r w:rsidR="00412A4D" w:rsidRPr="00FE5036">
              <w:rPr>
                <w:rStyle w:val="Hipervnculo"/>
                <w:noProof/>
              </w:rPr>
              <w:t>2.5. Territorios priorizados para la presentación de iniciativas</w:t>
            </w:r>
            <w:r w:rsidR="00412A4D">
              <w:rPr>
                <w:noProof/>
                <w:webHidden/>
              </w:rPr>
              <w:tab/>
            </w:r>
            <w:r w:rsidR="00412A4D">
              <w:rPr>
                <w:noProof/>
                <w:webHidden/>
              </w:rPr>
              <w:fldChar w:fldCharType="begin"/>
            </w:r>
            <w:r w:rsidR="00412A4D">
              <w:rPr>
                <w:noProof/>
                <w:webHidden/>
              </w:rPr>
              <w:instrText xml:space="preserve"> PAGEREF _Toc206103917 \h </w:instrText>
            </w:r>
            <w:r w:rsidR="00412A4D">
              <w:rPr>
                <w:noProof/>
                <w:webHidden/>
              </w:rPr>
            </w:r>
            <w:r w:rsidR="00412A4D">
              <w:rPr>
                <w:noProof/>
                <w:webHidden/>
              </w:rPr>
              <w:fldChar w:fldCharType="separate"/>
            </w:r>
            <w:r w:rsidR="00412A4D">
              <w:rPr>
                <w:noProof/>
                <w:webHidden/>
              </w:rPr>
              <w:t>22</w:t>
            </w:r>
            <w:r w:rsidR="00412A4D">
              <w:rPr>
                <w:noProof/>
                <w:webHidden/>
              </w:rPr>
              <w:fldChar w:fldCharType="end"/>
            </w:r>
          </w:hyperlink>
        </w:p>
        <w:p w14:paraId="1B85A9D0"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18" w:history="1">
            <w:r w:rsidR="00412A4D" w:rsidRPr="00FE5036">
              <w:rPr>
                <w:rStyle w:val="Hipervnculo"/>
                <w:noProof/>
              </w:rPr>
              <w:t>2.6. Criterios orientadores para la selección de municipios dentro de las subregiones priorizadas</w:t>
            </w:r>
            <w:r w:rsidR="00412A4D">
              <w:rPr>
                <w:noProof/>
                <w:webHidden/>
              </w:rPr>
              <w:tab/>
            </w:r>
            <w:r w:rsidR="00412A4D">
              <w:rPr>
                <w:noProof/>
                <w:webHidden/>
              </w:rPr>
              <w:fldChar w:fldCharType="begin"/>
            </w:r>
            <w:r w:rsidR="00412A4D">
              <w:rPr>
                <w:noProof/>
                <w:webHidden/>
              </w:rPr>
              <w:instrText xml:space="preserve"> PAGEREF _Toc206103918 \h </w:instrText>
            </w:r>
            <w:r w:rsidR="00412A4D">
              <w:rPr>
                <w:noProof/>
                <w:webHidden/>
              </w:rPr>
            </w:r>
            <w:r w:rsidR="00412A4D">
              <w:rPr>
                <w:noProof/>
                <w:webHidden/>
              </w:rPr>
              <w:fldChar w:fldCharType="separate"/>
            </w:r>
            <w:r w:rsidR="00412A4D">
              <w:rPr>
                <w:noProof/>
                <w:webHidden/>
              </w:rPr>
              <w:t>25</w:t>
            </w:r>
            <w:r w:rsidR="00412A4D">
              <w:rPr>
                <w:noProof/>
                <w:webHidden/>
              </w:rPr>
              <w:fldChar w:fldCharType="end"/>
            </w:r>
          </w:hyperlink>
        </w:p>
        <w:p w14:paraId="71D04F6D"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19" w:history="1">
            <w:r w:rsidR="00412A4D" w:rsidRPr="00FE5036">
              <w:rPr>
                <w:rStyle w:val="Hipervnculo"/>
                <w:noProof/>
              </w:rPr>
              <w:t>2.7. Recomendación para las organizaciones postulantes</w:t>
            </w:r>
            <w:r w:rsidR="00412A4D">
              <w:rPr>
                <w:noProof/>
                <w:webHidden/>
              </w:rPr>
              <w:tab/>
            </w:r>
            <w:r w:rsidR="00412A4D">
              <w:rPr>
                <w:noProof/>
                <w:webHidden/>
              </w:rPr>
              <w:fldChar w:fldCharType="begin"/>
            </w:r>
            <w:r w:rsidR="00412A4D">
              <w:rPr>
                <w:noProof/>
                <w:webHidden/>
              </w:rPr>
              <w:instrText xml:space="preserve"> PAGEREF _Toc206103919 \h </w:instrText>
            </w:r>
            <w:r w:rsidR="00412A4D">
              <w:rPr>
                <w:noProof/>
                <w:webHidden/>
              </w:rPr>
            </w:r>
            <w:r w:rsidR="00412A4D">
              <w:rPr>
                <w:noProof/>
                <w:webHidden/>
              </w:rPr>
              <w:fldChar w:fldCharType="separate"/>
            </w:r>
            <w:r w:rsidR="00412A4D">
              <w:rPr>
                <w:noProof/>
                <w:webHidden/>
              </w:rPr>
              <w:t>27</w:t>
            </w:r>
            <w:r w:rsidR="00412A4D">
              <w:rPr>
                <w:noProof/>
                <w:webHidden/>
              </w:rPr>
              <w:fldChar w:fldCharType="end"/>
            </w:r>
          </w:hyperlink>
        </w:p>
        <w:p w14:paraId="5F83F1A5"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20" w:history="1">
            <w:r w:rsidR="00412A4D" w:rsidRPr="00FE5036">
              <w:rPr>
                <w:rStyle w:val="Hipervnculo"/>
                <w:noProof/>
              </w:rPr>
              <w:t>2.8. Plazo máximo de ejecución de las iniciativas</w:t>
            </w:r>
            <w:r w:rsidR="00412A4D">
              <w:rPr>
                <w:noProof/>
                <w:webHidden/>
              </w:rPr>
              <w:tab/>
            </w:r>
            <w:r w:rsidR="00412A4D">
              <w:rPr>
                <w:noProof/>
                <w:webHidden/>
              </w:rPr>
              <w:fldChar w:fldCharType="begin"/>
            </w:r>
            <w:r w:rsidR="00412A4D">
              <w:rPr>
                <w:noProof/>
                <w:webHidden/>
              </w:rPr>
              <w:instrText xml:space="preserve"> PAGEREF _Toc206103920 \h </w:instrText>
            </w:r>
            <w:r w:rsidR="00412A4D">
              <w:rPr>
                <w:noProof/>
                <w:webHidden/>
              </w:rPr>
            </w:r>
            <w:r w:rsidR="00412A4D">
              <w:rPr>
                <w:noProof/>
                <w:webHidden/>
              </w:rPr>
              <w:fldChar w:fldCharType="separate"/>
            </w:r>
            <w:r w:rsidR="00412A4D">
              <w:rPr>
                <w:noProof/>
                <w:webHidden/>
              </w:rPr>
              <w:t>27</w:t>
            </w:r>
            <w:r w:rsidR="00412A4D">
              <w:rPr>
                <w:noProof/>
                <w:webHidden/>
              </w:rPr>
              <w:fldChar w:fldCharType="end"/>
            </w:r>
          </w:hyperlink>
        </w:p>
        <w:p w14:paraId="63DA3A41"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21" w:history="1">
            <w:r w:rsidR="00412A4D" w:rsidRPr="00FE5036">
              <w:rPr>
                <w:rStyle w:val="Hipervnculo"/>
                <w:noProof/>
              </w:rPr>
              <w:t>2.9. Compromisos de las organizaciones seleccionadas</w:t>
            </w:r>
            <w:r w:rsidR="00412A4D">
              <w:rPr>
                <w:noProof/>
                <w:webHidden/>
              </w:rPr>
              <w:tab/>
            </w:r>
            <w:r w:rsidR="00412A4D">
              <w:rPr>
                <w:noProof/>
                <w:webHidden/>
              </w:rPr>
              <w:fldChar w:fldCharType="begin"/>
            </w:r>
            <w:r w:rsidR="00412A4D">
              <w:rPr>
                <w:noProof/>
                <w:webHidden/>
              </w:rPr>
              <w:instrText xml:space="preserve"> PAGEREF _Toc206103921 \h </w:instrText>
            </w:r>
            <w:r w:rsidR="00412A4D">
              <w:rPr>
                <w:noProof/>
                <w:webHidden/>
              </w:rPr>
            </w:r>
            <w:r w:rsidR="00412A4D">
              <w:rPr>
                <w:noProof/>
                <w:webHidden/>
              </w:rPr>
              <w:fldChar w:fldCharType="separate"/>
            </w:r>
            <w:r w:rsidR="00412A4D">
              <w:rPr>
                <w:noProof/>
                <w:webHidden/>
              </w:rPr>
              <w:t>27</w:t>
            </w:r>
            <w:r w:rsidR="00412A4D">
              <w:rPr>
                <w:noProof/>
                <w:webHidden/>
              </w:rPr>
              <w:fldChar w:fldCharType="end"/>
            </w:r>
          </w:hyperlink>
        </w:p>
        <w:p w14:paraId="45F9BE5B"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22" w:history="1">
            <w:r w:rsidR="00412A4D" w:rsidRPr="00FE5036">
              <w:rPr>
                <w:rStyle w:val="Hipervnculo"/>
                <w:noProof/>
              </w:rPr>
              <w:t>2.10. Resultados esperados</w:t>
            </w:r>
            <w:r w:rsidR="00412A4D">
              <w:rPr>
                <w:noProof/>
                <w:webHidden/>
              </w:rPr>
              <w:tab/>
            </w:r>
            <w:r w:rsidR="00412A4D">
              <w:rPr>
                <w:noProof/>
                <w:webHidden/>
              </w:rPr>
              <w:fldChar w:fldCharType="begin"/>
            </w:r>
            <w:r w:rsidR="00412A4D">
              <w:rPr>
                <w:noProof/>
                <w:webHidden/>
              </w:rPr>
              <w:instrText xml:space="preserve"> PAGEREF _Toc206103922 \h </w:instrText>
            </w:r>
            <w:r w:rsidR="00412A4D">
              <w:rPr>
                <w:noProof/>
                <w:webHidden/>
              </w:rPr>
            </w:r>
            <w:r w:rsidR="00412A4D">
              <w:rPr>
                <w:noProof/>
                <w:webHidden/>
              </w:rPr>
              <w:fldChar w:fldCharType="separate"/>
            </w:r>
            <w:r w:rsidR="00412A4D">
              <w:rPr>
                <w:noProof/>
                <w:webHidden/>
              </w:rPr>
              <w:t>29</w:t>
            </w:r>
            <w:r w:rsidR="00412A4D">
              <w:rPr>
                <w:noProof/>
                <w:webHidden/>
              </w:rPr>
              <w:fldChar w:fldCharType="end"/>
            </w:r>
          </w:hyperlink>
        </w:p>
        <w:p w14:paraId="190894BC" w14:textId="77777777" w:rsidR="00412A4D" w:rsidRDefault="00D3683B">
          <w:pPr>
            <w:pStyle w:val="TDC1"/>
            <w:tabs>
              <w:tab w:val="right" w:leader="dot" w:pos="8828"/>
            </w:tabs>
            <w:rPr>
              <w:rFonts w:eastAsiaTheme="minorEastAsia" w:cstheme="minorBidi"/>
              <w:b w:val="0"/>
              <w:bCs w:val="0"/>
              <w:caps w:val="0"/>
              <w:noProof/>
              <w:sz w:val="22"/>
              <w:szCs w:val="22"/>
              <w:lang w:eastAsia="es-CO"/>
            </w:rPr>
          </w:pPr>
          <w:hyperlink w:anchor="_Toc206103923" w:history="1">
            <w:r w:rsidR="00412A4D" w:rsidRPr="00FE5036">
              <w:rPr>
                <w:rStyle w:val="Hipervnculo"/>
                <w:noProof/>
              </w:rPr>
              <w:t>3. FASES DEL PROCESO DE CONVOCATORIA Y SELECCIÓN</w:t>
            </w:r>
            <w:r w:rsidR="00412A4D">
              <w:rPr>
                <w:noProof/>
                <w:webHidden/>
              </w:rPr>
              <w:tab/>
            </w:r>
            <w:r w:rsidR="00412A4D">
              <w:rPr>
                <w:noProof/>
                <w:webHidden/>
              </w:rPr>
              <w:fldChar w:fldCharType="begin"/>
            </w:r>
            <w:r w:rsidR="00412A4D">
              <w:rPr>
                <w:noProof/>
                <w:webHidden/>
              </w:rPr>
              <w:instrText xml:space="preserve"> PAGEREF _Toc206103923 \h </w:instrText>
            </w:r>
            <w:r w:rsidR="00412A4D">
              <w:rPr>
                <w:noProof/>
                <w:webHidden/>
              </w:rPr>
            </w:r>
            <w:r w:rsidR="00412A4D">
              <w:rPr>
                <w:noProof/>
                <w:webHidden/>
              </w:rPr>
              <w:fldChar w:fldCharType="separate"/>
            </w:r>
            <w:r w:rsidR="00412A4D">
              <w:rPr>
                <w:noProof/>
                <w:webHidden/>
              </w:rPr>
              <w:t>29</w:t>
            </w:r>
            <w:r w:rsidR="00412A4D">
              <w:rPr>
                <w:noProof/>
                <w:webHidden/>
              </w:rPr>
              <w:fldChar w:fldCharType="end"/>
            </w:r>
          </w:hyperlink>
        </w:p>
        <w:p w14:paraId="793EA472"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24" w:history="1">
            <w:r w:rsidR="00412A4D" w:rsidRPr="00FE5036">
              <w:rPr>
                <w:rStyle w:val="Hipervnculo"/>
                <w:noProof/>
                <w:highlight w:val="yellow"/>
              </w:rPr>
              <w:t>3.1. Cronograma</w:t>
            </w:r>
            <w:r w:rsidR="00412A4D">
              <w:rPr>
                <w:noProof/>
                <w:webHidden/>
              </w:rPr>
              <w:tab/>
            </w:r>
            <w:r w:rsidR="00412A4D">
              <w:rPr>
                <w:noProof/>
                <w:webHidden/>
              </w:rPr>
              <w:fldChar w:fldCharType="begin"/>
            </w:r>
            <w:r w:rsidR="00412A4D">
              <w:rPr>
                <w:noProof/>
                <w:webHidden/>
              </w:rPr>
              <w:instrText xml:space="preserve"> PAGEREF _Toc206103924 \h </w:instrText>
            </w:r>
            <w:r w:rsidR="00412A4D">
              <w:rPr>
                <w:noProof/>
                <w:webHidden/>
              </w:rPr>
            </w:r>
            <w:r w:rsidR="00412A4D">
              <w:rPr>
                <w:noProof/>
                <w:webHidden/>
              </w:rPr>
              <w:fldChar w:fldCharType="separate"/>
            </w:r>
            <w:r w:rsidR="00412A4D">
              <w:rPr>
                <w:noProof/>
                <w:webHidden/>
              </w:rPr>
              <w:t>29</w:t>
            </w:r>
            <w:r w:rsidR="00412A4D">
              <w:rPr>
                <w:noProof/>
                <w:webHidden/>
              </w:rPr>
              <w:fldChar w:fldCharType="end"/>
            </w:r>
          </w:hyperlink>
        </w:p>
        <w:p w14:paraId="7337936F"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25" w:history="1">
            <w:r w:rsidR="00412A4D" w:rsidRPr="00FE5036">
              <w:rPr>
                <w:rStyle w:val="Hipervnculo"/>
                <w:noProof/>
              </w:rPr>
              <w:t>3.2. Fase 1. Apertura y difusión de la convocatoria</w:t>
            </w:r>
            <w:r w:rsidR="00412A4D">
              <w:rPr>
                <w:noProof/>
                <w:webHidden/>
              </w:rPr>
              <w:tab/>
            </w:r>
            <w:r w:rsidR="00412A4D">
              <w:rPr>
                <w:noProof/>
                <w:webHidden/>
              </w:rPr>
              <w:fldChar w:fldCharType="begin"/>
            </w:r>
            <w:r w:rsidR="00412A4D">
              <w:rPr>
                <w:noProof/>
                <w:webHidden/>
              </w:rPr>
              <w:instrText xml:space="preserve"> PAGEREF _Toc206103925 \h </w:instrText>
            </w:r>
            <w:r w:rsidR="00412A4D">
              <w:rPr>
                <w:noProof/>
                <w:webHidden/>
              </w:rPr>
            </w:r>
            <w:r w:rsidR="00412A4D">
              <w:rPr>
                <w:noProof/>
                <w:webHidden/>
              </w:rPr>
              <w:fldChar w:fldCharType="separate"/>
            </w:r>
            <w:r w:rsidR="00412A4D">
              <w:rPr>
                <w:noProof/>
                <w:webHidden/>
              </w:rPr>
              <w:t>30</w:t>
            </w:r>
            <w:r w:rsidR="00412A4D">
              <w:rPr>
                <w:noProof/>
                <w:webHidden/>
              </w:rPr>
              <w:fldChar w:fldCharType="end"/>
            </w:r>
          </w:hyperlink>
        </w:p>
        <w:p w14:paraId="36200A6D"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26" w:history="1">
            <w:r w:rsidR="00412A4D" w:rsidRPr="00FE5036">
              <w:rPr>
                <w:rStyle w:val="Hipervnculo"/>
                <w:noProof/>
              </w:rPr>
              <w:t>3.3. Fase 2. Verificación, publicación preliminar y observaciones</w:t>
            </w:r>
            <w:r w:rsidR="00412A4D">
              <w:rPr>
                <w:noProof/>
                <w:webHidden/>
              </w:rPr>
              <w:tab/>
            </w:r>
            <w:r w:rsidR="00412A4D">
              <w:rPr>
                <w:noProof/>
                <w:webHidden/>
              </w:rPr>
              <w:fldChar w:fldCharType="begin"/>
            </w:r>
            <w:r w:rsidR="00412A4D">
              <w:rPr>
                <w:noProof/>
                <w:webHidden/>
              </w:rPr>
              <w:instrText xml:space="preserve"> PAGEREF _Toc206103926 \h </w:instrText>
            </w:r>
            <w:r w:rsidR="00412A4D">
              <w:rPr>
                <w:noProof/>
                <w:webHidden/>
              </w:rPr>
            </w:r>
            <w:r w:rsidR="00412A4D">
              <w:rPr>
                <w:noProof/>
                <w:webHidden/>
              </w:rPr>
              <w:fldChar w:fldCharType="separate"/>
            </w:r>
            <w:r w:rsidR="00412A4D">
              <w:rPr>
                <w:noProof/>
                <w:webHidden/>
              </w:rPr>
              <w:t>30</w:t>
            </w:r>
            <w:r w:rsidR="00412A4D">
              <w:rPr>
                <w:noProof/>
                <w:webHidden/>
              </w:rPr>
              <w:fldChar w:fldCharType="end"/>
            </w:r>
          </w:hyperlink>
        </w:p>
        <w:p w14:paraId="063CD03E"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27" w:history="1">
            <w:r w:rsidR="00412A4D" w:rsidRPr="00FE5036">
              <w:rPr>
                <w:rStyle w:val="Hipervnculo"/>
                <w:noProof/>
              </w:rPr>
              <w:t>3.5. Fase 4. Co-creación y validación técnica</w:t>
            </w:r>
            <w:r w:rsidR="00412A4D">
              <w:rPr>
                <w:noProof/>
                <w:webHidden/>
              </w:rPr>
              <w:tab/>
            </w:r>
            <w:r w:rsidR="00412A4D">
              <w:rPr>
                <w:noProof/>
                <w:webHidden/>
              </w:rPr>
              <w:fldChar w:fldCharType="begin"/>
            </w:r>
            <w:r w:rsidR="00412A4D">
              <w:rPr>
                <w:noProof/>
                <w:webHidden/>
              </w:rPr>
              <w:instrText xml:space="preserve"> PAGEREF _Toc206103927 \h </w:instrText>
            </w:r>
            <w:r w:rsidR="00412A4D">
              <w:rPr>
                <w:noProof/>
                <w:webHidden/>
              </w:rPr>
            </w:r>
            <w:r w:rsidR="00412A4D">
              <w:rPr>
                <w:noProof/>
                <w:webHidden/>
              </w:rPr>
              <w:fldChar w:fldCharType="separate"/>
            </w:r>
            <w:r w:rsidR="00412A4D">
              <w:rPr>
                <w:noProof/>
                <w:webHidden/>
              </w:rPr>
              <w:t>33</w:t>
            </w:r>
            <w:r w:rsidR="00412A4D">
              <w:rPr>
                <w:noProof/>
                <w:webHidden/>
              </w:rPr>
              <w:fldChar w:fldCharType="end"/>
            </w:r>
          </w:hyperlink>
        </w:p>
        <w:p w14:paraId="660D896D" w14:textId="77777777" w:rsidR="00412A4D" w:rsidRDefault="00D3683B">
          <w:pPr>
            <w:pStyle w:val="TDC1"/>
            <w:tabs>
              <w:tab w:val="right" w:leader="dot" w:pos="8828"/>
            </w:tabs>
            <w:rPr>
              <w:rFonts w:eastAsiaTheme="minorEastAsia" w:cstheme="minorBidi"/>
              <w:b w:val="0"/>
              <w:bCs w:val="0"/>
              <w:caps w:val="0"/>
              <w:noProof/>
              <w:sz w:val="22"/>
              <w:szCs w:val="22"/>
              <w:lang w:eastAsia="es-CO"/>
            </w:rPr>
          </w:pPr>
          <w:hyperlink w:anchor="_Toc206103928" w:history="1">
            <w:r w:rsidR="00412A4D" w:rsidRPr="00FE5036">
              <w:rPr>
                <w:rStyle w:val="Hipervnculo"/>
                <w:noProof/>
              </w:rPr>
              <w:t>4. CRITERIOS</w:t>
            </w:r>
            <w:r w:rsidR="00412A4D">
              <w:rPr>
                <w:noProof/>
                <w:webHidden/>
              </w:rPr>
              <w:tab/>
            </w:r>
            <w:r w:rsidR="00412A4D">
              <w:rPr>
                <w:noProof/>
                <w:webHidden/>
              </w:rPr>
              <w:fldChar w:fldCharType="begin"/>
            </w:r>
            <w:r w:rsidR="00412A4D">
              <w:rPr>
                <w:noProof/>
                <w:webHidden/>
              </w:rPr>
              <w:instrText xml:space="preserve"> PAGEREF _Toc206103928 \h </w:instrText>
            </w:r>
            <w:r w:rsidR="00412A4D">
              <w:rPr>
                <w:noProof/>
                <w:webHidden/>
              </w:rPr>
            </w:r>
            <w:r w:rsidR="00412A4D">
              <w:rPr>
                <w:noProof/>
                <w:webHidden/>
              </w:rPr>
              <w:fldChar w:fldCharType="separate"/>
            </w:r>
            <w:r w:rsidR="00412A4D">
              <w:rPr>
                <w:noProof/>
                <w:webHidden/>
              </w:rPr>
              <w:t>34</w:t>
            </w:r>
            <w:r w:rsidR="00412A4D">
              <w:rPr>
                <w:noProof/>
                <w:webHidden/>
              </w:rPr>
              <w:fldChar w:fldCharType="end"/>
            </w:r>
          </w:hyperlink>
        </w:p>
        <w:p w14:paraId="305E0F90"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29" w:history="1">
            <w:r w:rsidR="00412A4D" w:rsidRPr="00FE5036">
              <w:rPr>
                <w:rStyle w:val="Hipervnculo"/>
                <w:noProof/>
              </w:rPr>
              <w:t>4.1. Criterios de elegibilidad</w:t>
            </w:r>
            <w:r w:rsidR="00412A4D">
              <w:rPr>
                <w:noProof/>
                <w:webHidden/>
              </w:rPr>
              <w:tab/>
            </w:r>
            <w:r w:rsidR="00412A4D">
              <w:rPr>
                <w:noProof/>
                <w:webHidden/>
              </w:rPr>
              <w:fldChar w:fldCharType="begin"/>
            </w:r>
            <w:r w:rsidR="00412A4D">
              <w:rPr>
                <w:noProof/>
                <w:webHidden/>
              </w:rPr>
              <w:instrText xml:space="preserve"> PAGEREF _Toc206103929 \h </w:instrText>
            </w:r>
            <w:r w:rsidR="00412A4D">
              <w:rPr>
                <w:noProof/>
                <w:webHidden/>
              </w:rPr>
            </w:r>
            <w:r w:rsidR="00412A4D">
              <w:rPr>
                <w:noProof/>
                <w:webHidden/>
              </w:rPr>
              <w:fldChar w:fldCharType="separate"/>
            </w:r>
            <w:r w:rsidR="00412A4D">
              <w:rPr>
                <w:noProof/>
                <w:webHidden/>
              </w:rPr>
              <w:t>34</w:t>
            </w:r>
            <w:r w:rsidR="00412A4D">
              <w:rPr>
                <w:noProof/>
                <w:webHidden/>
              </w:rPr>
              <w:fldChar w:fldCharType="end"/>
            </w:r>
          </w:hyperlink>
        </w:p>
        <w:p w14:paraId="2387CF8C"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30" w:history="1">
            <w:r w:rsidR="00412A4D" w:rsidRPr="00FE5036">
              <w:rPr>
                <w:rStyle w:val="Hipervnculo"/>
                <w:noProof/>
              </w:rPr>
              <w:t>4.2. Criterios de rechazo</w:t>
            </w:r>
            <w:r w:rsidR="00412A4D">
              <w:rPr>
                <w:noProof/>
                <w:webHidden/>
              </w:rPr>
              <w:tab/>
            </w:r>
            <w:r w:rsidR="00412A4D">
              <w:rPr>
                <w:noProof/>
                <w:webHidden/>
              </w:rPr>
              <w:fldChar w:fldCharType="begin"/>
            </w:r>
            <w:r w:rsidR="00412A4D">
              <w:rPr>
                <w:noProof/>
                <w:webHidden/>
              </w:rPr>
              <w:instrText xml:space="preserve"> PAGEREF _Toc206103930 \h </w:instrText>
            </w:r>
            <w:r w:rsidR="00412A4D">
              <w:rPr>
                <w:noProof/>
                <w:webHidden/>
              </w:rPr>
            </w:r>
            <w:r w:rsidR="00412A4D">
              <w:rPr>
                <w:noProof/>
                <w:webHidden/>
              </w:rPr>
              <w:fldChar w:fldCharType="separate"/>
            </w:r>
            <w:r w:rsidR="00412A4D">
              <w:rPr>
                <w:noProof/>
                <w:webHidden/>
              </w:rPr>
              <w:t>35</w:t>
            </w:r>
            <w:r w:rsidR="00412A4D">
              <w:rPr>
                <w:noProof/>
                <w:webHidden/>
              </w:rPr>
              <w:fldChar w:fldCharType="end"/>
            </w:r>
          </w:hyperlink>
        </w:p>
        <w:p w14:paraId="2C31E53C"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31" w:history="1">
            <w:r w:rsidR="00412A4D" w:rsidRPr="00FE5036">
              <w:rPr>
                <w:rStyle w:val="Hipervnculo"/>
                <w:noProof/>
              </w:rPr>
              <w:t>4.3. Criterios de evaluación técnica de las propuestas</w:t>
            </w:r>
            <w:r w:rsidR="00412A4D">
              <w:rPr>
                <w:noProof/>
                <w:webHidden/>
              </w:rPr>
              <w:tab/>
            </w:r>
            <w:r w:rsidR="00412A4D">
              <w:rPr>
                <w:noProof/>
                <w:webHidden/>
              </w:rPr>
              <w:fldChar w:fldCharType="begin"/>
            </w:r>
            <w:r w:rsidR="00412A4D">
              <w:rPr>
                <w:noProof/>
                <w:webHidden/>
              </w:rPr>
              <w:instrText xml:space="preserve"> PAGEREF _Toc206103931 \h </w:instrText>
            </w:r>
            <w:r w:rsidR="00412A4D">
              <w:rPr>
                <w:noProof/>
                <w:webHidden/>
              </w:rPr>
            </w:r>
            <w:r w:rsidR="00412A4D">
              <w:rPr>
                <w:noProof/>
                <w:webHidden/>
              </w:rPr>
              <w:fldChar w:fldCharType="separate"/>
            </w:r>
            <w:r w:rsidR="00412A4D">
              <w:rPr>
                <w:noProof/>
                <w:webHidden/>
              </w:rPr>
              <w:t>37</w:t>
            </w:r>
            <w:r w:rsidR="00412A4D">
              <w:rPr>
                <w:noProof/>
                <w:webHidden/>
              </w:rPr>
              <w:fldChar w:fldCharType="end"/>
            </w:r>
          </w:hyperlink>
        </w:p>
        <w:p w14:paraId="1133EB31"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32" w:history="1">
            <w:r w:rsidR="00412A4D" w:rsidRPr="00FE5036">
              <w:rPr>
                <w:rStyle w:val="Hipervnculo"/>
                <w:noProof/>
              </w:rPr>
              <w:t>4.4. Criterios de priorización Puntaje adicional (10 puntos)</w:t>
            </w:r>
            <w:r w:rsidR="00412A4D">
              <w:rPr>
                <w:noProof/>
                <w:webHidden/>
              </w:rPr>
              <w:tab/>
            </w:r>
            <w:r w:rsidR="00412A4D">
              <w:rPr>
                <w:noProof/>
                <w:webHidden/>
              </w:rPr>
              <w:fldChar w:fldCharType="begin"/>
            </w:r>
            <w:r w:rsidR="00412A4D">
              <w:rPr>
                <w:noProof/>
                <w:webHidden/>
              </w:rPr>
              <w:instrText xml:space="preserve"> PAGEREF _Toc206103932 \h </w:instrText>
            </w:r>
            <w:r w:rsidR="00412A4D">
              <w:rPr>
                <w:noProof/>
                <w:webHidden/>
              </w:rPr>
            </w:r>
            <w:r w:rsidR="00412A4D">
              <w:rPr>
                <w:noProof/>
                <w:webHidden/>
              </w:rPr>
              <w:fldChar w:fldCharType="separate"/>
            </w:r>
            <w:r w:rsidR="00412A4D">
              <w:rPr>
                <w:noProof/>
                <w:webHidden/>
              </w:rPr>
              <w:t>38</w:t>
            </w:r>
            <w:r w:rsidR="00412A4D">
              <w:rPr>
                <w:noProof/>
                <w:webHidden/>
              </w:rPr>
              <w:fldChar w:fldCharType="end"/>
            </w:r>
          </w:hyperlink>
        </w:p>
        <w:p w14:paraId="0FD279B7" w14:textId="77777777" w:rsidR="00412A4D" w:rsidRDefault="00D3683B">
          <w:pPr>
            <w:pStyle w:val="TDC2"/>
            <w:tabs>
              <w:tab w:val="right" w:leader="dot" w:pos="8828"/>
            </w:tabs>
            <w:rPr>
              <w:rFonts w:eastAsiaTheme="minorEastAsia" w:cstheme="minorBidi"/>
              <w:smallCaps w:val="0"/>
              <w:noProof/>
              <w:sz w:val="22"/>
              <w:szCs w:val="22"/>
              <w:lang w:eastAsia="es-CO"/>
            </w:rPr>
          </w:pPr>
          <w:hyperlink w:anchor="_Toc206103933" w:history="1">
            <w:r w:rsidR="00412A4D" w:rsidRPr="00FE5036">
              <w:rPr>
                <w:rStyle w:val="Hipervnculo"/>
                <w:noProof/>
              </w:rPr>
              <w:t>4.4.1 Criterio de priorización adicional 1 (5 puntos)</w:t>
            </w:r>
            <w:r w:rsidR="00412A4D">
              <w:rPr>
                <w:noProof/>
                <w:webHidden/>
              </w:rPr>
              <w:tab/>
            </w:r>
            <w:r w:rsidR="00412A4D">
              <w:rPr>
                <w:noProof/>
                <w:webHidden/>
              </w:rPr>
              <w:fldChar w:fldCharType="begin"/>
            </w:r>
            <w:r w:rsidR="00412A4D">
              <w:rPr>
                <w:noProof/>
                <w:webHidden/>
              </w:rPr>
              <w:instrText xml:space="preserve"> PAGEREF _Toc206103933 \h </w:instrText>
            </w:r>
            <w:r w:rsidR="00412A4D">
              <w:rPr>
                <w:noProof/>
                <w:webHidden/>
              </w:rPr>
            </w:r>
            <w:r w:rsidR="00412A4D">
              <w:rPr>
                <w:noProof/>
                <w:webHidden/>
              </w:rPr>
              <w:fldChar w:fldCharType="separate"/>
            </w:r>
            <w:r w:rsidR="00412A4D">
              <w:rPr>
                <w:noProof/>
                <w:webHidden/>
              </w:rPr>
              <w:t>38</w:t>
            </w:r>
            <w:r w:rsidR="00412A4D">
              <w:rPr>
                <w:noProof/>
                <w:webHidden/>
              </w:rPr>
              <w:fldChar w:fldCharType="end"/>
            </w:r>
          </w:hyperlink>
        </w:p>
        <w:p w14:paraId="18941CD4" w14:textId="77777777" w:rsidR="00412A4D" w:rsidRDefault="00D3683B">
          <w:pPr>
            <w:pStyle w:val="TDC2"/>
            <w:tabs>
              <w:tab w:val="left" w:pos="960"/>
              <w:tab w:val="right" w:leader="dot" w:pos="8828"/>
            </w:tabs>
            <w:rPr>
              <w:rFonts w:eastAsiaTheme="minorEastAsia" w:cstheme="minorBidi"/>
              <w:smallCaps w:val="0"/>
              <w:noProof/>
              <w:sz w:val="22"/>
              <w:szCs w:val="22"/>
              <w:lang w:eastAsia="es-CO"/>
            </w:rPr>
          </w:pPr>
          <w:hyperlink w:anchor="_Toc206103934" w:history="1">
            <w:r w:rsidR="00412A4D" w:rsidRPr="00FE5036">
              <w:rPr>
                <w:rStyle w:val="Hipervnculo"/>
                <w:noProof/>
              </w:rPr>
              <w:t>4.4.1</w:t>
            </w:r>
            <w:r w:rsidR="00412A4D">
              <w:rPr>
                <w:rFonts w:eastAsiaTheme="minorEastAsia" w:cstheme="minorBidi"/>
                <w:smallCaps w:val="0"/>
                <w:noProof/>
                <w:sz w:val="22"/>
                <w:szCs w:val="22"/>
                <w:lang w:eastAsia="es-CO"/>
              </w:rPr>
              <w:tab/>
            </w:r>
            <w:r w:rsidR="00412A4D" w:rsidRPr="00FE5036">
              <w:rPr>
                <w:rStyle w:val="Hipervnculo"/>
                <w:noProof/>
              </w:rPr>
              <w:t>Criterios de priorización adicional  2 (5 puntos)</w:t>
            </w:r>
            <w:r w:rsidR="00412A4D">
              <w:rPr>
                <w:noProof/>
                <w:webHidden/>
              </w:rPr>
              <w:tab/>
            </w:r>
            <w:r w:rsidR="00412A4D">
              <w:rPr>
                <w:noProof/>
                <w:webHidden/>
              </w:rPr>
              <w:fldChar w:fldCharType="begin"/>
            </w:r>
            <w:r w:rsidR="00412A4D">
              <w:rPr>
                <w:noProof/>
                <w:webHidden/>
              </w:rPr>
              <w:instrText xml:space="preserve"> PAGEREF _Toc206103934 \h </w:instrText>
            </w:r>
            <w:r w:rsidR="00412A4D">
              <w:rPr>
                <w:noProof/>
                <w:webHidden/>
              </w:rPr>
            </w:r>
            <w:r w:rsidR="00412A4D">
              <w:rPr>
                <w:noProof/>
                <w:webHidden/>
              </w:rPr>
              <w:fldChar w:fldCharType="separate"/>
            </w:r>
            <w:r w:rsidR="00412A4D">
              <w:rPr>
                <w:noProof/>
                <w:webHidden/>
              </w:rPr>
              <w:t>39</w:t>
            </w:r>
            <w:r w:rsidR="00412A4D">
              <w:rPr>
                <w:noProof/>
                <w:webHidden/>
              </w:rPr>
              <w:fldChar w:fldCharType="end"/>
            </w:r>
          </w:hyperlink>
        </w:p>
        <w:p w14:paraId="05229F1A" w14:textId="77777777" w:rsidR="00412A4D" w:rsidRDefault="00D3683B">
          <w:pPr>
            <w:pStyle w:val="TDC1"/>
            <w:tabs>
              <w:tab w:val="right" w:leader="dot" w:pos="8828"/>
            </w:tabs>
            <w:rPr>
              <w:rFonts w:eastAsiaTheme="minorEastAsia" w:cstheme="minorBidi"/>
              <w:b w:val="0"/>
              <w:bCs w:val="0"/>
              <w:caps w:val="0"/>
              <w:noProof/>
              <w:sz w:val="22"/>
              <w:szCs w:val="22"/>
              <w:lang w:eastAsia="es-CO"/>
            </w:rPr>
          </w:pPr>
          <w:hyperlink w:anchor="_Toc206103935" w:history="1">
            <w:r w:rsidR="00412A4D" w:rsidRPr="00FE5036">
              <w:rPr>
                <w:rStyle w:val="Hipervnculo"/>
                <w:noProof/>
              </w:rPr>
              <w:t>5. DOCUMENTOS REQUERIDOS PARA LA PRESENTACIÓN DE LAS INICIATIVAS</w:t>
            </w:r>
            <w:r w:rsidR="00412A4D">
              <w:rPr>
                <w:noProof/>
                <w:webHidden/>
              </w:rPr>
              <w:tab/>
            </w:r>
            <w:r w:rsidR="00412A4D">
              <w:rPr>
                <w:noProof/>
                <w:webHidden/>
              </w:rPr>
              <w:fldChar w:fldCharType="begin"/>
            </w:r>
            <w:r w:rsidR="00412A4D">
              <w:rPr>
                <w:noProof/>
                <w:webHidden/>
              </w:rPr>
              <w:instrText xml:space="preserve"> PAGEREF _Toc206103935 \h </w:instrText>
            </w:r>
            <w:r w:rsidR="00412A4D">
              <w:rPr>
                <w:noProof/>
                <w:webHidden/>
              </w:rPr>
            </w:r>
            <w:r w:rsidR="00412A4D">
              <w:rPr>
                <w:noProof/>
                <w:webHidden/>
              </w:rPr>
              <w:fldChar w:fldCharType="separate"/>
            </w:r>
            <w:r w:rsidR="00412A4D">
              <w:rPr>
                <w:noProof/>
                <w:webHidden/>
              </w:rPr>
              <w:t>40</w:t>
            </w:r>
            <w:r w:rsidR="00412A4D">
              <w:rPr>
                <w:noProof/>
                <w:webHidden/>
              </w:rPr>
              <w:fldChar w:fldCharType="end"/>
            </w:r>
          </w:hyperlink>
        </w:p>
        <w:p w14:paraId="1C3E50C2" w14:textId="77777777" w:rsidR="00412A4D" w:rsidRDefault="00D3683B">
          <w:pPr>
            <w:pStyle w:val="TDC1"/>
            <w:tabs>
              <w:tab w:val="right" w:leader="dot" w:pos="8828"/>
            </w:tabs>
            <w:rPr>
              <w:rFonts w:eastAsiaTheme="minorEastAsia" w:cstheme="minorBidi"/>
              <w:b w:val="0"/>
              <w:bCs w:val="0"/>
              <w:caps w:val="0"/>
              <w:noProof/>
              <w:sz w:val="22"/>
              <w:szCs w:val="22"/>
              <w:lang w:eastAsia="es-CO"/>
            </w:rPr>
          </w:pPr>
          <w:hyperlink w:anchor="_Toc206103936" w:history="1">
            <w:r w:rsidR="00412A4D" w:rsidRPr="00FE5036">
              <w:rPr>
                <w:rStyle w:val="Hipervnculo"/>
                <w:noProof/>
              </w:rPr>
              <w:t>ANEXOS</w:t>
            </w:r>
            <w:r w:rsidR="00412A4D">
              <w:rPr>
                <w:noProof/>
                <w:webHidden/>
              </w:rPr>
              <w:tab/>
            </w:r>
            <w:r w:rsidR="00412A4D">
              <w:rPr>
                <w:noProof/>
                <w:webHidden/>
              </w:rPr>
              <w:fldChar w:fldCharType="begin"/>
            </w:r>
            <w:r w:rsidR="00412A4D">
              <w:rPr>
                <w:noProof/>
                <w:webHidden/>
              </w:rPr>
              <w:instrText xml:space="preserve"> PAGEREF _Toc206103936 \h </w:instrText>
            </w:r>
            <w:r w:rsidR="00412A4D">
              <w:rPr>
                <w:noProof/>
                <w:webHidden/>
              </w:rPr>
            </w:r>
            <w:r w:rsidR="00412A4D">
              <w:rPr>
                <w:noProof/>
                <w:webHidden/>
              </w:rPr>
              <w:fldChar w:fldCharType="separate"/>
            </w:r>
            <w:r w:rsidR="00412A4D">
              <w:rPr>
                <w:noProof/>
                <w:webHidden/>
              </w:rPr>
              <w:t>41</w:t>
            </w:r>
            <w:r w:rsidR="00412A4D">
              <w:rPr>
                <w:noProof/>
                <w:webHidden/>
              </w:rPr>
              <w:fldChar w:fldCharType="end"/>
            </w:r>
          </w:hyperlink>
        </w:p>
        <w:p w14:paraId="74D2FD35" w14:textId="4E555BD6" w:rsidR="001E5A1D" w:rsidRDefault="001E5A1D">
          <w:r w:rsidRPr="000562FA">
            <w:rPr>
              <w:rFonts w:ascii="Arial" w:hAnsi="Arial" w:cs="Arial"/>
              <w:b/>
              <w:bCs/>
              <w:noProof/>
            </w:rPr>
            <w:fldChar w:fldCharType="end"/>
          </w:r>
        </w:p>
      </w:sdtContent>
    </w:sdt>
    <w:p w14:paraId="638039BC" w14:textId="77777777" w:rsidR="00CC173C" w:rsidRDefault="00CC173C">
      <w:pPr>
        <w:spacing w:line="360" w:lineRule="auto"/>
      </w:pPr>
    </w:p>
    <w:p w14:paraId="6CBDF7D0" w14:textId="77777777" w:rsidR="00EB7F62" w:rsidRDefault="00EB7F62">
      <w:pPr>
        <w:spacing w:line="360" w:lineRule="auto"/>
      </w:pPr>
    </w:p>
    <w:p w14:paraId="70287565" w14:textId="77777777" w:rsidR="00EB7F62" w:rsidRDefault="00EB7F62">
      <w:pPr>
        <w:spacing w:line="360" w:lineRule="auto"/>
      </w:pPr>
    </w:p>
    <w:p w14:paraId="5A397E48" w14:textId="77777777" w:rsidR="00EB7F62" w:rsidRDefault="00EB7F62">
      <w:pPr>
        <w:spacing w:line="360" w:lineRule="auto"/>
      </w:pPr>
    </w:p>
    <w:p w14:paraId="3F8CD42A" w14:textId="77777777" w:rsidR="00EB7F62" w:rsidRDefault="00EB7F62">
      <w:pPr>
        <w:spacing w:line="360" w:lineRule="auto"/>
      </w:pPr>
    </w:p>
    <w:p w14:paraId="50C4EAD5" w14:textId="77777777" w:rsidR="00EB7F62" w:rsidRDefault="00EB7F62">
      <w:pPr>
        <w:spacing w:line="360" w:lineRule="auto"/>
      </w:pPr>
    </w:p>
    <w:p w14:paraId="03D1800B" w14:textId="77777777" w:rsidR="00EB7F62" w:rsidRDefault="00EB7F62">
      <w:pPr>
        <w:spacing w:line="360" w:lineRule="auto"/>
      </w:pPr>
    </w:p>
    <w:p w14:paraId="3935C366" w14:textId="77777777" w:rsidR="00EB7F62" w:rsidRDefault="00EB7F62">
      <w:pPr>
        <w:spacing w:line="360" w:lineRule="auto"/>
      </w:pPr>
    </w:p>
    <w:p w14:paraId="2A6E3F48" w14:textId="51F3145F" w:rsidR="00D55E3E" w:rsidRPr="00D76DF1" w:rsidRDefault="00674918" w:rsidP="001046BB">
      <w:pPr>
        <w:pStyle w:val="Ttulo1"/>
      </w:pPr>
      <w:bookmarkStart w:id="1" w:name="_Toc206103906"/>
      <w:r>
        <w:lastRenderedPageBreak/>
        <w:t xml:space="preserve">1. </w:t>
      </w:r>
      <w:r w:rsidR="00157F5A" w:rsidRPr="00D76DF1">
        <w:t>PRESENTACIÓN</w:t>
      </w:r>
      <w:bookmarkEnd w:id="1"/>
    </w:p>
    <w:p w14:paraId="25001F86" w14:textId="136B886B" w:rsidR="0058209F" w:rsidRPr="00D76DF1" w:rsidRDefault="0058209F" w:rsidP="00161F69">
      <w:pPr>
        <w:pStyle w:val="NormalWeb"/>
        <w:spacing w:line="360" w:lineRule="auto"/>
        <w:jc w:val="both"/>
        <w:rPr>
          <w:rFonts w:ascii="Arial" w:hAnsi="Arial" w:cs="Arial"/>
        </w:rPr>
      </w:pPr>
      <w:r w:rsidRPr="00D76DF1">
        <w:rPr>
          <w:rFonts w:ascii="Arial" w:hAnsi="Arial" w:cs="Arial"/>
        </w:rPr>
        <w:t>El Ministerio de Justicia y del Derecho, en alianza con la Unión Temporal Innovando Territorio 2025 —ejecutora del Contrato No. 639 de 2025— invita a</w:t>
      </w:r>
      <w:r w:rsidR="002542CB">
        <w:rPr>
          <w:rFonts w:ascii="Arial" w:hAnsi="Arial" w:cs="Arial"/>
        </w:rPr>
        <w:t xml:space="preserve"> instituciones y</w:t>
      </w:r>
      <w:r w:rsidRPr="00D76DF1">
        <w:rPr>
          <w:rFonts w:ascii="Arial" w:hAnsi="Arial" w:cs="Arial"/>
        </w:rPr>
        <w:t xml:space="preserve"> organizaciones a postular iniciativas en el marco del proyecto </w:t>
      </w:r>
      <w:r w:rsidRPr="00D76DF1">
        <w:rPr>
          <w:rStyle w:val="Textoennegrita"/>
          <w:rFonts w:ascii="Arial" w:hAnsi="Arial" w:cs="Arial"/>
        </w:rPr>
        <w:t>Laboratorios de Innovación para el Acceso a la Justicia</w:t>
      </w:r>
      <w:r w:rsidR="00BA53F7">
        <w:rPr>
          <w:rFonts w:ascii="Arial" w:hAnsi="Arial" w:cs="Arial"/>
        </w:rPr>
        <w:t xml:space="preserve">, que permitan cerrar las brechas territoriales y fortalecer la justicia local. </w:t>
      </w:r>
    </w:p>
    <w:p w14:paraId="10C6277B" w14:textId="77777777" w:rsidR="0058209F" w:rsidRPr="00D76DF1" w:rsidRDefault="0058209F" w:rsidP="00161F69">
      <w:pPr>
        <w:pStyle w:val="NormalWeb"/>
        <w:spacing w:line="360" w:lineRule="auto"/>
        <w:jc w:val="both"/>
        <w:rPr>
          <w:rFonts w:ascii="Arial" w:hAnsi="Arial" w:cs="Arial"/>
        </w:rPr>
      </w:pPr>
      <w:r w:rsidRPr="00D76DF1">
        <w:rPr>
          <w:rFonts w:ascii="Arial" w:hAnsi="Arial" w:cs="Arial"/>
        </w:rPr>
        <w:t>Los Laboratorios de Innovación son una estrategia del Ministerio orientada a fortalecer la justicia local a través de metodologías participativas que permiten identificar barreras reales de acceso a la justicia en los territorios y construir, de forma colaborativa, soluciones concretas, sostenibles y culturalmente pertinentes. Su propósito es acercar la justicia a las comunidades, promoviendo la articulación entre la ciudadanía y las instituciones, con base en las realidades y capacidades locales.</w:t>
      </w:r>
    </w:p>
    <w:p w14:paraId="1CE55E52" w14:textId="211D4E15" w:rsidR="0058209F" w:rsidRPr="00D76DF1" w:rsidRDefault="0058209F" w:rsidP="00161F69">
      <w:pPr>
        <w:pStyle w:val="NormalWeb"/>
        <w:spacing w:line="360" w:lineRule="auto"/>
        <w:jc w:val="both"/>
        <w:rPr>
          <w:rFonts w:ascii="Arial" w:hAnsi="Arial" w:cs="Arial"/>
        </w:rPr>
      </w:pPr>
      <w:r w:rsidRPr="00D76DF1">
        <w:rPr>
          <w:rFonts w:ascii="Arial" w:hAnsi="Arial" w:cs="Arial"/>
        </w:rPr>
        <w:t xml:space="preserve">Esta convocatoria forma parte de dicha estrategia y tiene como objetivo seleccionar e implementar </w:t>
      </w:r>
      <w:r w:rsidR="002542CB">
        <w:rPr>
          <w:rFonts w:ascii="Arial" w:hAnsi="Arial" w:cs="Arial"/>
        </w:rPr>
        <w:t xml:space="preserve">24 </w:t>
      </w:r>
      <w:r w:rsidRPr="00D76DF1">
        <w:rPr>
          <w:rFonts w:ascii="Arial" w:hAnsi="Arial" w:cs="Arial"/>
        </w:rPr>
        <w:t>iniciativas comunitarias que respondan a las principales problemáticas de acceso a la justicia en contextos específicos, priorizando enfoques territoriales, diferenciales e interseccionales.</w:t>
      </w:r>
    </w:p>
    <w:p w14:paraId="266031F4" w14:textId="77777777" w:rsidR="0058209F" w:rsidRPr="00D76DF1" w:rsidRDefault="0058209F" w:rsidP="00161F69">
      <w:pPr>
        <w:pStyle w:val="NormalWeb"/>
        <w:spacing w:line="360" w:lineRule="auto"/>
        <w:jc w:val="both"/>
        <w:rPr>
          <w:rFonts w:ascii="Arial" w:hAnsi="Arial" w:cs="Arial"/>
        </w:rPr>
      </w:pPr>
      <w:r w:rsidRPr="00D76DF1">
        <w:rPr>
          <w:rFonts w:ascii="Arial" w:hAnsi="Arial" w:cs="Arial"/>
        </w:rPr>
        <w:t>Se recibirán propuestas que trabajen en uno o varios de los siguientes componentes poblacionales:</w:t>
      </w:r>
    </w:p>
    <w:p w14:paraId="53692007" w14:textId="77777777" w:rsidR="0058209F" w:rsidRPr="00D76DF1" w:rsidRDefault="0058209F" w:rsidP="00BB213E">
      <w:pPr>
        <w:pStyle w:val="NormalWeb"/>
        <w:numPr>
          <w:ilvl w:val="0"/>
          <w:numId w:val="1"/>
        </w:numPr>
        <w:spacing w:line="360" w:lineRule="auto"/>
        <w:jc w:val="both"/>
        <w:rPr>
          <w:rFonts w:ascii="Arial" w:hAnsi="Arial" w:cs="Arial"/>
        </w:rPr>
      </w:pPr>
      <w:r w:rsidRPr="00D76DF1">
        <w:rPr>
          <w:rFonts w:ascii="Arial" w:hAnsi="Arial" w:cs="Arial"/>
        </w:rPr>
        <w:t>Mujeres y personas LGBTIQ+</w:t>
      </w:r>
    </w:p>
    <w:p w14:paraId="02FE83D7" w14:textId="77777777" w:rsidR="0058209F" w:rsidRPr="00D76DF1" w:rsidRDefault="0058209F" w:rsidP="00BB213E">
      <w:pPr>
        <w:pStyle w:val="NormalWeb"/>
        <w:numPr>
          <w:ilvl w:val="0"/>
          <w:numId w:val="1"/>
        </w:numPr>
        <w:spacing w:line="360" w:lineRule="auto"/>
        <w:jc w:val="both"/>
        <w:rPr>
          <w:rFonts w:ascii="Arial" w:hAnsi="Arial" w:cs="Arial"/>
        </w:rPr>
      </w:pPr>
      <w:r w:rsidRPr="00D76DF1">
        <w:rPr>
          <w:rFonts w:ascii="Arial" w:hAnsi="Arial" w:cs="Arial"/>
        </w:rPr>
        <w:t>Comunidades Negras, Afrocolombianas, Raizales y Palenqueras (NARP)</w:t>
      </w:r>
    </w:p>
    <w:p w14:paraId="791473AB" w14:textId="77777777" w:rsidR="0058209F" w:rsidRPr="00D76DF1" w:rsidRDefault="0058209F" w:rsidP="00BB213E">
      <w:pPr>
        <w:pStyle w:val="NormalWeb"/>
        <w:numPr>
          <w:ilvl w:val="0"/>
          <w:numId w:val="1"/>
        </w:numPr>
        <w:spacing w:line="360" w:lineRule="auto"/>
        <w:jc w:val="both"/>
        <w:rPr>
          <w:rFonts w:ascii="Arial" w:hAnsi="Arial" w:cs="Arial"/>
        </w:rPr>
      </w:pPr>
      <w:r w:rsidRPr="00D76DF1">
        <w:rPr>
          <w:rFonts w:ascii="Arial" w:hAnsi="Arial" w:cs="Arial"/>
        </w:rPr>
        <w:t>Víctimas de violencias en el contexto familiar</w:t>
      </w:r>
    </w:p>
    <w:p w14:paraId="20A6598B" w14:textId="77777777" w:rsidR="0058209F" w:rsidRPr="00D76DF1" w:rsidRDefault="0058209F" w:rsidP="00BB213E">
      <w:pPr>
        <w:pStyle w:val="NormalWeb"/>
        <w:numPr>
          <w:ilvl w:val="0"/>
          <w:numId w:val="1"/>
        </w:numPr>
        <w:spacing w:line="360" w:lineRule="auto"/>
        <w:jc w:val="both"/>
        <w:rPr>
          <w:rFonts w:ascii="Arial" w:hAnsi="Arial" w:cs="Arial"/>
        </w:rPr>
      </w:pPr>
      <w:r w:rsidRPr="00D76DF1">
        <w:rPr>
          <w:rFonts w:ascii="Arial" w:hAnsi="Arial" w:cs="Arial"/>
        </w:rPr>
        <w:t>Poblaciones rurales con conflictos agrarios</w:t>
      </w:r>
    </w:p>
    <w:p w14:paraId="28C5DBA0" w14:textId="37586F08" w:rsidR="0058209F" w:rsidRPr="00D76DF1" w:rsidRDefault="0058209F" w:rsidP="00161F69">
      <w:pPr>
        <w:pStyle w:val="NormalWeb"/>
        <w:spacing w:line="360" w:lineRule="auto"/>
        <w:jc w:val="both"/>
        <w:rPr>
          <w:rFonts w:ascii="Arial" w:hAnsi="Arial" w:cs="Arial"/>
        </w:rPr>
      </w:pPr>
      <w:r w:rsidRPr="00D76DF1">
        <w:rPr>
          <w:rFonts w:ascii="Arial" w:hAnsi="Arial" w:cs="Arial"/>
        </w:rPr>
        <w:t xml:space="preserve">Las iniciativas deberán surgir </w:t>
      </w:r>
      <w:r w:rsidR="00BA53F7">
        <w:rPr>
          <w:rFonts w:ascii="Arial" w:hAnsi="Arial" w:cs="Arial"/>
        </w:rPr>
        <w:t xml:space="preserve">desde el </w:t>
      </w:r>
      <w:r w:rsidR="00BA53F7" w:rsidRPr="00D76DF1">
        <w:rPr>
          <w:rFonts w:ascii="Arial" w:hAnsi="Arial" w:cs="Arial"/>
        </w:rPr>
        <w:t>territorio,</w:t>
      </w:r>
      <w:r w:rsidR="00BA53F7">
        <w:rPr>
          <w:rFonts w:ascii="Arial" w:hAnsi="Arial" w:cs="Arial"/>
        </w:rPr>
        <w:t xml:space="preserve"> tener un valor agregado desde la innovación</w:t>
      </w:r>
      <w:r w:rsidR="00BA53F7" w:rsidRPr="00D76DF1">
        <w:rPr>
          <w:rFonts w:ascii="Arial" w:hAnsi="Arial" w:cs="Arial"/>
        </w:rPr>
        <w:t xml:space="preserve">, </w:t>
      </w:r>
      <w:r w:rsidR="00BA53F7">
        <w:rPr>
          <w:rFonts w:ascii="Arial" w:hAnsi="Arial" w:cs="Arial"/>
        </w:rPr>
        <w:t xml:space="preserve">y estar </w:t>
      </w:r>
      <w:r w:rsidR="00BA53F7" w:rsidRPr="00D76DF1">
        <w:rPr>
          <w:rFonts w:ascii="Arial" w:hAnsi="Arial" w:cs="Arial"/>
        </w:rPr>
        <w:t xml:space="preserve">orientadas </w:t>
      </w:r>
      <w:r w:rsidR="00BA53F7">
        <w:rPr>
          <w:rFonts w:ascii="Arial" w:hAnsi="Arial" w:cs="Arial"/>
        </w:rPr>
        <w:t>a</w:t>
      </w:r>
      <w:r w:rsidR="00BA53F7" w:rsidRPr="00D76DF1">
        <w:rPr>
          <w:rFonts w:ascii="Arial" w:hAnsi="Arial" w:cs="Arial"/>
        </w:rPr>
        <w:t xml:space="preserve"> </w:t>
      </w:r>
      <w:r w:rsidR="00BA53F7">
        <w:rPr>
          <w:rFonts w:ascii="Arial" w:hAnsi="Arial" w:cs="Arial"/>
        </w:rPr>
        <w:t xml:space="preserve"> </w:t>
      </w:r>
      <w:r w:rsidR="00BA53F7" w:rsidRPr="00D76DF1">
        <w:rPr>
          <w:rFonts w:ascii="Arial" w:hAnsi="Arial" w:cs="Arial"/>
        </w:rPr>
        <w:t>la prevención de violencias</w:t>
      </w:r>
      <w:r w:rsidR="00BA53F7">
        <w:rPr>
          <w:rFonts w:ascii="Arial" w:hAnsi="Arial" w:cs="Arial"/>
        </w:rPr>
        <w:t>, partiendo de la</w:t>
      </w:r>
      <w:r w:rsidR="00BA53F7" w:rsidRPr="00D76DF1">
        <w:rPr>
          <w:rFonts w:ascii="Arial" w:hAnsi="Arial" w:cs="Arial"/>
        </w:rPr>
        <w:t xml:space="preserve"> transformación de prácticas</w:t>
      </w:r>
      <w:r w:rsidR="00BA53F7">
        <w:rPr>
          <w:rFonts w:ascii="Arial" w:hAnsi="Arial" w:cs="Arial"/>
        </w:rPr>
        <w:t xml:space="preserve"> que las naturalicen o perpetúen, la dinamización de rutas de atención integral para el abordaje de las violencias de género o por </w:t>
      </w:r>
      <w:r w:rsidR="00BA53F7">
        <w:rPr>
          <w:rFonts w:ascii="Arial" w:hAnsi="Arial" w:cs="Arial"/>
        </w:rPr>
        <w:lastRenderedPageBreak/>
        <w:t>prejuicio</w:t>
      </w:r>
      <w:r w:rsidRPr="00D76DF1">
        <w:rPr>
          <w:rFonts w:ascii="Arial" w:hAnsi="Arial" w:cs="Arial"/>
        </w:rPr>
        <w:t>, el fortalecimiento de ju</w:t>
      </w:r>
      <w:r w:rsidR="008B3F45">
        <w:rPr>
          <w:rFonts w:ascii="Arial" w:hAnsi="Arial" w:cs="Arial"/>
        </w:rPr>
        <w:t>sticias propias o comunitarias, así como</w:t>
      </w:r>
      <w:r w:rsidRPr="00D76DF1">
        <w:rPr>
          <w:rFonts w:ascii="Arial" w:hAnsi="Arial" w:cs="Arial"/>
        </w:rPr>
        <w:t xml:space="preserve"> la generación de respuestas locales frente a barreras jurídi</w:t>
      </w:r>
      <w:r w:rsidR="008B3F45">
        <w:rPr>
          <w:rFonts w:ascii="Arial" w:hAnsi="Arial" w:cs="Arial"/>
        </w:rPr>
        <w:t>cas, sociales o institucionales de acceso a la justicia.</w:t>
      </w:r>
    </w:p>
    <w:p w14:paraId="49875075" w14:textId="1D240229" w:rsidR="0058209F" w:rsidRPr="00D76DF1" w:rsidRDefault="0058209F" w:rsidP="00161F69">
      <w:pPr>
        <w:pStyle w:val="NormalWeb"/>
        <w:spacing w:line="360" w:lineRule="auto"/>
        <w:jc w:val="both"/>
        <w:rPr>
          <w:rFonts w:ascii="Arial" w:hAnsi="Arial" w:cs="Arial"/>
        </w:rPr>
      </w:pPr>
      <w:r w:rsidRPr="00D76DF1">
        <w:rPr>
          <w:rFonts w:ascii="Arial" w:hAnsi="Arial" w:cs="Arial"/>
        </w:rPr>
        <w:t xml:space="preserve">El acompañamiento a las iniciativas seleccionadas incluirá asistencia técnica y entrega de recursos en especie, definidos con base en un plan de acción </w:t>
      </w:r>
      <w:r w:rsidR="008B3F45">
        <w:rPr>
          <w:rFonts w:ascii="Arial" w:hAnsi="Arial" w:cs="Arial"/>
        </w:rPr>
        <w:t xml:space="preserve">y presupuesto </w:t>
      </w:r>
      <w:r w:rsidRPr="00D76DF1">
        <w:rPr>
          <w:rFonts w:ascii="Arial" w:hAnsi="Arial" w:cs="Arial"/>
        </w:rPr>
        <w:t>acordado. No se entregar</w:t>
      </w:r>
      <w:r w:rsidR="008B3F45">
        <w:rPr>
          <w:rFonts w:ascii="Arial" w:hAnsi="Arial" w:cs="Arial"/>
        </w:rPr>
        <w:t>án recursos monetarios directos y los elementos entregados corresponderán a requerimientos propios de las actividades planteadas</w:t>
      </w:r>
      <w:r w:rsidR="008B3F45" w:rsidRPr="00D76DF1">
        <w:rPr>
          <w:rFonts w:ascii="Arial" w:hAnsi="Arial" w:cs="Arial"/>
        </w:rPr>
        <w:t>.</w:t>
      </w:r>
    </w:p>
    <w:p w14:paraId="15B03C25" w14:textId="67266F58" w:rsidR="0058209F" w:rsidRPr="00D76DF1" w:rsidRDefault="0058209F" w:rsidP="00161F69">
      <w:pPr>
        <w:spacing w:line="360" w:lineRule="auto"/>
        <w:jc w:val="both"/>
        <w:rPr>
          <w:rFonts w:ascii="Arial" w:hAnsi="Arial" w:cs="Arial"/>
        </w:rPr>
      </w:pPr>
      <w:r w:rsidRPr="00D76DF1">
        <w:rPr>
          <w:rFonts w:ascii="Arial" w:hAnsi="Arial" w:cs="Arial"/>
        </w:rPr>
        <w:t>Esta estrategia reconoce y valora los saberes locales, la diversidad organizativa y la autonomía territorial como elementos centrales para avanzar hacia una justicia más accesible, equitativa y cercana a las comunidades.</w:t>
      </w:r>
    </w:p>
    <w:p w14:paraId="2BCACB8B" w14:textId="77777777" w:rsidR="00051032" w:rsidRPr="00D76DF1" w:rsidRDefault="00051032" w:rsidP="00D76DF1">
      <w:pPr>
        <w:spacing w:line="360" w:lineRule="auto"/>
        <w:jc w:val="both"/>
        <w:rPr>
          <w:rFonts w:ascii="Arial" w:eastAsia="Arial" w:hAnsi="Arial" w:cs="Arial"/>
        </w:rPr>
      </w:pPr>
    </w:p>
    <w:p w14:paraId="7E0CF956" w14:textId="6A1A6499" w:rsidR="00050207" w:rsidRDefault="00674918" w:rsidP="00674918">
      <w:pPr>
        <w:pStyle w:val="Ttulo2"/>
      </w:pPr>
      <w:bookmarkStart w:id="2" w:name="_Toc206103907"/>
      <w:r>
        <w:t xml:space="preserve">1.1. </w:t>
      </w:r>
      <w:r w:rsidR="00050207" w:rsidRPr="00D76DF1">
        <w:t>Sujetos de especial protección constitucional y acceso a la justicia</w:t>
      </w:r>
      <w:r w:rsidR="00D76DF1">
        <w:rPr>
          <w:rStyle w:val="Refdenotaalpie"/>
          <w:rFonts w:cs="Arial"/>
          <w:b w:val="0"/>
          <w:bCs w:val="0"/>
        </w:rPr>
        <w:footnoteReference w:id="1"/>
      </w:r>
      <w:bookmarkEnd w:id="2"/>
    </w:p>
    <w:p w14:paraId="5CFC6CEC" w14:textId="77777777" w:rsidR="00D76DF1" w:rsidRPr="00D76DF1" w:rsidRDefault="00D76DF1" w:rsidP="00D76DF1">
      <w:pPr>
        <w:spacing w:line="360" w:lineRule="auto"/>
        <w:jc w:val="both"/>
        <w:rPr>
          <w:rFonts w:ascii="Arial" w:hAnsi="Arial" w:cs="Arial"/>
        </w:rPr>
      </w:pPr>
    </w:p>
    <w:p w14:paraId="48A0BCF7" w14:textId="72673FF1" w:rsidR="00D34EA4" w:rsidRDefault="00D34EA4" w:rsidP="00D76DF1">
      <w:pPr>
        <w:spacing w:line="360" w:lineRule="auto"/>
        <w:jc w:val="both"/>
        <w:rPr>
          <w:rFonts w:ascii="Arial" w:hAnsi="Arial" w:cs="Arial"/>
        </w:rPr>
      </w:pPr>
      <w:r w:rsidRPr="00D76DF1">
        <w:rPr>
          <w:rFonts w:ascii="Arial" w:hAnsi="Arial" w:cs="Arial"/>
        </w:rPr>
        <w:t xml:space="preserve">El Ministerio de Justicia </w:t>
      </w:r>
      <w:r w:rsidR="00FE774B" w:rsidRPr="00D76DF1">
        <w:rPr>
          <w:rFonts w:ascii="Arial" w:hAnsi="Arial" w:cs="Arial"/>
        </w:rPr>
        <w:t xml:space="preserve">y del Derecho </w:t>
      </w:r>
      <w:r w:rsidRPr="00D76DF1">
        <w:rPr>
          <w:rFonts w:ascii="Arial" w:hAnsi="Arial" w:cs="Arial"/>
        </w:rPr>
        <w:t xml:space="preserve">aplica un enfoque diferencial e interseccional al cumplimiento de su función de respetar, proteger y promover el derecho fundamental de acceso a la justicia en Colombia. Este enfoque diferencial e interseccional se aplica en forma prioritaria a los sujetos de especial protección constitucional e internacional, y en particular a (i) las mujeres, niñas y jóvenes afrodescendientes -v.g. miembros de comunidades negras, afrocolombianas, raizales o palenqueras-, (ii) las mujeres, niñas y jóvenes víctimas de violencias de género u otras en el contexto familiar que han sido atendidas por las Comisarías de Familia, y (iii) las personas LGBTI+, las víctimas, las personas en situación de pobreza o en condiciones de vulnerabilidad socioeconómica, y otras que son atendidas por los consultorios jurídicos del país. Un sujeto de especial protección constitucional e internacional “se constituye por aquellas personas que debido a su condición física, psicológica o social particular merecen una acción positiva estatal para efectos de lograr una igualdad real y efectiva” (T-014/12). El enfoque </w:t>
      </w:r>
      <w:r w:rsidRPr="00D76DF1">
        <w:rPr>
          <w:rFonts w:ascii="Arial" w:hAnsi="Arial" w:cs="Arial"/>
        </w:rPr>
        <w:lastRenderedPageBreak/>
        <w:t>interseccional, por su parte, consiste en reconocer que una misma persona puede estar atravesada por diferentes identidades que generan situaciones únicas, incluyendo su condición de género, etnia, raza, clase, capa</w:t>
      </w:r>
      <w:r w:rsidRPr="00D34EA4">
        <w:rPr>
          <w:rFonts w:ascii="Arial" w:hAnsi="Arial" w:cs="Arial"/>
        </w:rPr>
        <w:t>cidades, creencias religiosas, asuntos económicos, sociales, políticos, culturales, psíquicos, subjetivos y experienciales, que a su vez se presentan en contextos específicos, generando modos de relaciones jerárquicas y desiguales; la interseccionalidad consiste en identificar los diferentes tipos de manifestaciones o de consecuencias que tienen en cada persona esos distintos factores de opresión estableciendo los condicionantes y las experiencias determinadas, específicas y distintas que surgen en cada situación. El derecho de acceso a la justicia, consagrado en el artículo 229 Superior y protegido por múltiples instrumentos de DIDH, es uno de los fundamentos del Estado democrático; para la CIDH, la existencia de esta garantía “constituye uno de los pilares básicos, no sólo de la Convención Americana, sino del propio Estado de Derecho en una sociedad democrática en el sentido de la Convención”. Numerosos tratados internacionales ratificados por Colombia establecen la obligación a cargo de los Estados de ofrecer, a todas las personas sometidas a su jurisdicción, un recurso judicial efectivo contra actos violatorios de sus derechos fundamentales. Asimismo, la jurisprudencia interamericana tiene sentado que para que exista un recurso efectivo no basta con que esté previsto por la Constitución o la ley o con que sea formalmente admisible, sino que se requiere que sea realmente idóneo para establecer si se ha incurrido en una violación a los derechos humanos y proveer lo necesario para remediarla, razón por la cual, no pueden considerarse efectivos aquellos recursos que, por las condiciones generales del país o por las circunstancias particulares de un caso dado, incluyendo las características y situación de ciertos tipos de sujetos o grupos, resulten ilusorios</w:t>
      </w:r>
      <w:r>
        <w:rPr>
          <w:rFonts w:ascii="Arial" w:hAnsi="Arial" w:cs="Arial"/>
        </w:rPr>
        <w:t>.</w:t>
      </w:r>
    </w:p>
    <w:p w14:paraId="26DB51F7" w14:textId="77777777" w:rsidR="00FE774B" w:rsidRDefault="00FE774B" w:rsidP="00D34EA4">
      <w:pPr>
        <w:spacing w:line="360" w:lineRule="auto"/>
        <w:jc w:val="both"/>
        <w:rPr>
          <w:rFonts w:ascii="Arial" w:hAnsi="Arial" w:cs="Arial"/>
        </w:rPr>
      </w:pPr>
    </w:p>
    <w:p w14:paraId="06242EAE" w14:textId="067BEF4D" w:rsidR="008B3F45" w:rsidRPr="008B3F45" w:rsidRDefault="00FE774B" w:rsidP="00BB213E">
      <w:pPr>
        <w:pStyle w:val="Prrafodelista"/>
        <w:numPr>
          <w:ilvl w:val="0"/>
          <w:numId w:val="19"/>
        </w:numPr>
        <w:pBdr>
          <w:top w:val="nil"/>
          <w:left w:val="nil"/>
          <w:bottom w:val="nil"/>
          <w:right w:val="nil"/>
          <w:between w:val="nil"/>
        </w:pBdr>
        <w:spacing w:before="240" w:line="360" w:lineRule="auto"/>
        <w:jc w:val="both"/>
        <w:rPr>
          <w:rFonts w:ascii="Arial" w:hAnsi="Arial" w:cs="Arial"/>
        </w:rPr>
      </w:pPr>
      <w:r w:rsidRPr="008B3F45">
        <w:rPr>
          <w:rFonts w:ascii="Arial" w:hAnsi="Arial" w:cs="Arial"/>
        </w:rPr>
        <w:t xml:space="preserve">Las mujeres son sujetos de especial protección constitucional, y tienen derecho a la adopción de medidas especiales para materializar su derecho de acceso a la justicia </w:t>
      </w:r>
      <w:r w:rsidR="008B3F45" w:rsidRPr="008B3F45">
        <w:rPr>
          <w:rFonts w:ascii="Arial" w:hAnsi="Arial" w:cs="Arial"/>
        </w:rPr>
        <w:t xml:space="preserve">para prevenir y atender integralmente las violencias basadas contra las mujeres, en términos de la Ley 1257 de 2008 y todas las </w:t>
      </w:r>
      <w:r w:rsidR="008B3F45" w:rsidRPr="008B3F45">
        <w:rPr>
          <w:rFonts w:ascii="Arial" w:hAnsi="Arial" w:cs="Arial"/>
        </w:rPr>
        <w:lastRenderedPageBreak/>
        <w:t>normas tendientes a abordar la violencia de género, que afecta de manera desproporcionada a las mujeres, sobre todo a aquellas que tienen mayores vulnerabilidades. La Ley 179 de 2024 – Estatuto de Igualdad – habla de las Mujeres en toda su diversidad, buscando romper con estereotipos y generalizaciones al reconocer y visibilizar la diversidad e interseccionalidad que existe entre las mujeres en razón de sus etnias, edades, discapacidades, cultos o religiones, nacionalidades, condiciones sociales o económicas, orientaciones sexuales, identidades o expresiones de género, procedencia rural, urbana, campesina, pesquera o residencia en el exterior,  y cualquier otra característica, situación, condición o circunstancia permanente o transitoria.</w:t>
      </w:r>
    </w:p>
    <w:p w14:paraId="4C829183" w14:textId="77777777" w:rsidR="008B3F45" w:rsidRDefault="008B3F45" w:rsidP="008B3F45">
      <w:pPr>
        <w:pBdr>
          <w:top w:val="nil"/>
          <w:left w:val="nil"/>
          <w:bottom w:val="nil"/>
          <w:right w:val="nil"/>
          <w:between w:val="nil"/>
        </w:pBdr>
        <w:spacing w:before="240" w:line="360" w:lineRule="auto"/>
        <w:ind w:left="709"/>
        <w:jc w:val="both"/>
        <w:rPr>
          <w:rFonts w:ascii="Arial" w:hAnsi="Arial" w:cs="Arial"/>
        </w:rPr>
      </w:pPr>
      <w:r>
        <w:rPr>
          <w:rFonts w:ascii="Arial" w:hAnsi="Arial" w:cs="Arial"/>
        </w:rPr>
        <w:t xml:space="preserve">Desde el enfoque de género, también cobija la diversidad e inclusión el estado colombiano ha reconocido a la comunidad LQTBIQ+, como sujeto de especial protección constitucional, principalmente a través del principio de igualdad y no discriminación que reza el artículo 13 de la constitución política, así como en diferentes disposiciones de la Corte Constitucional y el decreto 762 de 2018, en los que se reconoce que esta población requiere de medidas reforzadas de protección frente a la discriminación histórica que han experimentado, en este sentido insta a todas las entidades del gobierno nacional a garantizar derechos con enfoque diferencial e interseccional, incluyendo la administración de justicia para prevenir y atender integralmente las violencias por prejuicio. </w:t>
      </w:r>
    </w:p>
    <w:p w14:paraId="246E31F3" w14:textId="77777777" w:rsidR="00A21CEE" w:rsidRDefault="00FE774B" w:rsidP="00BB213E">
      <w:pPr>
        <w:pStyle w:val="Prrafodelista"/>
        <w:numPr>
          <w:ilvl w:val="0"/>
          <w:numId w:val="19"/>
        </w:numPr>
        <w:pBdr>
          <w:top w:val="nil"/>
          <w:left w:val="nil"/>
          <w:bottom w:val="nil"/>
          <w:right w:val="nil"/>
          <w:between w:val="nil"/>
        </w:pBdr>
        <w:spacing w:before="240" w:line="360" w:lineRule="auto"/>
        <w:jc w:val="both"/>
        <w:rPr>
          <w:rFonts w:ascii="Arial" w:hAnsi="Arial" w:cs="Arial"/>
        </w:rPr>
      </w:pPr>
      <w:r w:rsidRPr="008B3F45">
        <w:rPr>
          <w:rFonts w:ascii="Arial" w:hAnsi="Arial" w:cs="Arial"/>
        </w:rPr>
        <w:t xml:space="preserve">En cuanto a las poblaciones afrodescendientes, también tienen </w:t>
      </w:r>
      <w:r w:rsidR="008B3F45">
        <w:rPr>
          <w:rFonts w:ascii="Arial" w:hAnsi="Arial" w:cs="Arial"/>
        </w:rPr>
        <w:t xml:space="preserve">carácter </w:t>
      </w:r>
      <w:r w:rsidRPr="008B3F45">
        <w:rPr>
          <w:rFonts w:ascii="Arial" w:hAnsi="Arial" w:cs="Arial"/>
        </w:rPr>
        <w:t xml:space="preserve">especial </w:t>
      </w:r>
      <w:r w:rsidR="008B3F45">
        <w:rPr>
          <w:rFonts w:ascii="Arial" w:hAnsi="Arial" w:cs="Arial"/>
        </w:rPr>
        <w:t xml:space="preserve">de </w:t>
      </w:r>
      <w:r w:rsidRPr="008B3F45">
        <w:rPr>
          <w:rFonts w:ascii="Arial" w:hAnsi="Arial" w:cs="Arial"/>
        </w:rPr>
        <w:t>protección constitucional y en consecuencia deben recibir medidas diferenciales positivas o acciones afirmativas, atendiendo a sus condiciones de especial vulnerabilidad e indefensión, por lo que se les debe dar un trato preferente para materializar el goce efectivo</w:t>
      </w:r>
      <w:r w:rsidR="008B3F45">
        <w:rPr>
          <w:rFonts w:ascii="Arial" w:hAnsi="Arial" w:cs="Arial"/>
        </w:rPr>
        <w:t xml:space="preserve"> de sus derechos fundamentales y étnico-territoriales, que promuevan la protección cultural, la participación política</w:t>
      </w:r>
      <w:r w:rsidR="008B3F45" w:rsidRPr="00590C3F">
        <w:rPr>
          <w:rFonts w:ascii="Arial" w:hAnsi="Arial" w:cs="Arial"/>
        </w:rPr>
        <w:t xml:space="preserve">, </w:t>
      </w:r>
      <w:r w:rsidR="008B3F45">
        <w:rPr>
          <w:rFonts w:ascii="Arial" w:hAnsi="Arial" w:cs="Arial"/>
        </w:rPr>
        <w:t xml:space="preserve">tal como lo recoge la ley 70 y especialmente en </w:t>
      </w:r>
      <w:r w:rsidRPr="008B3F45">
        <w:rPr>
          <w:rFonts w:ascii="Arial" w:hAnsi="Arial" w:cs="Arial"/>
        </w:rPr>
        <w:t xml:space="preserve">su </w:t>
      </w:r>
      <w:r w:rsidRPr="008B3F45">
        <w:rPr>
          <w:rFonts w:ascii="Arial" w:hAnsi="Arial" w:cs="Arial"/>
        </w:rPr>
        <w:lastRenderedPageBreak/>
        <w:t>derecho de acceso a la justicia</w:t>
      </w:r>
      <w:r w:rsidR="008B3F45">
        <w:rPr>
          <w:rFonts w:ascii="Arial" w:hAnsi="Arial" w:cs="Arial"/>
        </w:rPr>
        <w:t xml:space="preserve"> , orientado a restaurar la exclusión histórica y racismo estructural que estas poblaciones han tenido en sus territorios.</w:t>
      </w:r>
    </w:p>
    <w:p w14:paraId="4F676194" w14:textId="77777777" w:rsidR="00A21CEE" w:rsidRDefault="00A21CEE" w:rsidP="00A21CEE">
      <w:pPr>
        <w:pStyle w:val="Prrafodelista"/>
        <w:pBdr>
          <w:top w:val="nil"/>
          <w:left w:val="nil"/>
          <w:bottom w:val="nil"/>
          <w:right w:val="nil"/>
          <w:between w:val="nil"/>
        </w:pBdr>
        <w:spacing w:before="240" w:line="360" w:lineRule="auto"/>
        <w:jc w:val="both"/>
        <w:rPr>
          <w:rFonts w:ascii="Arial" w:hAnsi="Arial" w:cs="Arial"/>
        </w:rPr>
      </w:pPr>
    </w:p>
    <w:p w14:paraId="46B7ACC6" w14:textId="105A3B6D" w:rsidR="00A21CEE" w:rsidRDefault="00A21CEE" w:rsidP="00BB213E">
      <w:pPr>
        <w:pStyle w:val="Prrafodelista"/>
        <w:numPr>
          <w:ilvl w:val="0"/>
          <w:numId w:val="19"/>
        </w:numPr>
        <w:pBdr>
          <w:top w:val="nil"/>
          <w:left w:val="nil"/>
          <w:bottom w:val="nil"/>
          <w:right w:val="nil"/>
          <w:between w:val="nil"/>
        </w:pBdr>
        <w:spacing w:before="240" w:line="360" w:lineRule="auto"/>
        <w:jc w:val="both"/>
        <w:rPr>
          <w:rFonts w:ascii="Arial" w:hAnsi="Arial" w:cs="Arial"/>
        </w:rPr>
      </w:pPr>
      <w:r w:rsidRPr="00A21CEE">
        <w:rPr>
          <w:rFonts w:ascii="Arial" w:hAnsi="Arial" w:cs="Arial"/>
        </w:rPr>
        <w:t>En el contexto de la</w:t>
      </w:r>
      <w:r>
        <w:rPr>
          <w:rFonts w:ascii="Arial" w:hAnsi="Arial" w:cs="Arial"/>
        </w:rPr>
        <w:t>s</w:t>
      </w:r>
      <w:r w:rsidRPr="00A21CEE">
        <w:rPr>
          <w:rFonts w:ascii="Arial" w:hAnsi="Arial" w:cs="Arial"/>
        </w:rPr>
        <w:t xml:space="preserve"> violencia</w:t>
      </w:r>
      <w:r>
        <w:rPr>
          <w:rFonts w:ascii="Arial" w:hAnsi="Arial" w:cs="Arial"/>
        </w:rPr>
        <w:t>s</w:t>
      </w:r>
      <w:r w:rsidRPr="00A21CEE">
        <w:rPr>
          <w:rFonts w:ascii="Arial" w:hAnsi="Arial" w:cs="Arial"/>
        </w:rPr>
        <w:t xml:space="preserve"> </w:t>
      </w:r>
      <w:r w:rsidR="003748CD">
        <w:rPr>
          <w:rFonts w:ascii="Arial" w:hAnsi="Arial" w:cs="Arial"/>
        </w:rPr>
        <w:t>en el entorno</w:t>
      </w:r>
      <w:r>
        <w:rPr>
          <w:rFonts w:ascii="Arial" w:hAnsi="Arial" w:cs="Arial"/>
        </w:rPr>
        <w:t xml:space="preserve"> de la familia</w:t>
      </w:r>
      <w:r w:rsidRPr="00A21CEE">
        <w:rPr>
          <w:rFonts w:ascii="Arial" w:hAnsi="Arial" w:cs="Arial"/>
        </w:rPr>
        <w:t>, el estado colombiano tiene la obligación constitucional de brindar protección reforzada en los casos en donde mujeres, niños y niñas, adolescentes, personas mayores, personas en condición de discapacidad y personas que requieran cuidado especial, entendiendo que al interior del hogar pueden convivir personas en condiciones de particular vulnerabilidad; cuando se ejerce la violencia en el contexto familiar,  no solo agrava las consecuencias del maltrato, sino que exige una respuesta diferenciada y urgente por parte de las autoridades administrativas, judiciales y de salud, adoptando medidas vigorosas y prioritarias que les permitan acceder efectivamente a la administración de justicia con enfoque diferencial.</w:t>
      </w:r>
    </w:p>
    <w:p w14:paraId="317FBD96" w14:textId="77777777" w:rsidR="00A21CEE" w:rsidRPr="00A21CEE" w:rsidRDefault="00A21CEE" w:rsidP="00A21CEE">
      <w:pPr>
        <w:pStyle w:val="Prrafodelista"/>
        <w:rPr>
          <w:rFonts w:ascii="Arial" w:hAnsi="Arial" w:cs="Arial"/>
        </w:rPr>
      </w:pPr>
    </w:p>
    <w:p w14:paraId="5BC482AD" w14:textId="77777777" w:rsidR="00A21CEE" w:rsidRDefault="00A21CEE" w:rsidP="00BB213E">
      <w:pPr>
        <w:numPr>
          <w:ilvl w:val="0"/>
          <w:numId w:val="19"/>
        </w:numPr>
        <w:pBdr>
          <w:top w:val="nil"/>
          <w:left w:val="nil"/>
          <w:bottom w:val="nil"/>
          <w:right w:val="nil"/>
          <w:between w:val="nil"/>
        </w:pBdr>
        <w:spacing w:before="240" w:line="360" w:lineRule="auto"/>
        <w:jc w:val="both"/>
        <w:rPr>
          <w:rFonts w:ascii="Arial" w:eastAsia="Arial" w:hAnsi="Arial" w:cs="Arial"/>
        </w:rPr>
      </w:pPr>
      <w:r>
        <w:rPr>
          <w:rFonts w:ascii="Arial" w:eastAsia="Arial" w:hAnsi="Arial" w:cs="Arial"/>
        </w:rPr>
        <w:t xml:space="preserve">El campesinado y las comunidades rurales, han sido reconocidos como sujetos de especial protección constitucional, debido a las condiciones estructurales de exclusión, pobreza, discriminación y violencia que han enfrentado; la sentencia T-763 de 2012 y otras posteriores han reconocido al campesinado y comunidades rurales como un grupo social con identidad propia, derechos diferenciales y protección reforzada, además se reconoce su situación de vulnerabilidad y su papel fundamental en la sociedad para la seguridad alimentaria, la conservación ambiental y la preservación cultural. El enfoque de acceso a la justicia radica en el acceso a alternativas para el trámite de conflictos agrarios, territoriales, pesqueros y rurales. </w:t>
      </w:r>
    </w:p>
    <w:p w14:paraId="0F3D7414" w14:textId="77777777" w:rsidR="00A21CEE" w:rsidRDefault="00A21CEE" w:rsidP="00D34EA4">
      <w:pPr>
        <w:spacing w:line="360" w:lineRule="auto"/>
        <w:jc w:val="both"/>
        <w:rPr>
          <w:rFonts w:ascii="Arial" w:hAnsi="Arial" w:cs="Arial"/>
        </w:rPr>
      </w:pPr>
    </w:p>
    <w:p w14:paraId="581ED6EF" w14:textId="01A38F39" w:rsidR="00D34EA4" w:rsidRPr="00FE774B" w:rsidRDefault="00A21CEE" w:rsidP="00D34EA4">
      <w:pPr>
        <w:spacing w:line="360" w:lineRule="auto"/>
        <w:jc w:val="both"/>
        <w:rPr>
          <w:rFonts w:ascii="Arial" w:hAnsi="Arial" w:cs="Arial"/>
        </w:rPr>
      </w:pPr>
      <w:r>
        <w:rPr>
          <w:rFonts w:ascii="Arial" w:hAnsi="Arial" w:cs="Arial"/>
        </w:rPr>
        <w:t xml:space="preserve">En este sentido, </w:t>
      </w:r>
      <w:r w:rsidR="00FE774B" w:rsidRPr="00FE774B">
        <w:rPr>
          <w:rFonts w:ascii="Arial" w:hAnsi="Arial" w:cs="Arial"/>
        </w:rPr>
        <w:t>compete al Ministerio de Justicia y del Derecho garantizar que desde la justicia se brinden respuestas adecuadas a las necesidades y al contexto de vida de las personas, lo cual demanda la aplicación de un enfoque diferencial</w:t>
      </w:r>
      <w:r w:rsidR="00A85DEB">
        <w:rPr>
          <w:rFonts w:ascii="Arial" w:hAnsi="Arial" w:cs="Arial"/>
        </w:rPr>
        <w:t xml:space="preserve"> e interseccional </w:t>
      </w:r>
      <w:r w:rsidR="00FE774B" w:rsidRPr="00FE774B">
        <w:rPr>
          <w:rFonts w:ascii="Arial" w:hAnsi="Arial" w:cs="Arial"/>
        </w:rPr>
        <w:t xml:space="preserve">que es menester incorporar en el servicio, desde el momento mismo de identificación de los obstáculos existentes para acceder a la justicia, hasta el </w:t>
      </w:r>
      <w:r w:rsidR="00FE774B" w:rsidRPr="00FE774B">
        <w:rPr>
          <w:rFonts w:ascii="Arial" w:hAnsi="Arial" w:cs="Arial"/>
        </w:rPr>
        <w:lastRenderedPageBreak/>
        <w:t>momento en el que se concreta la definición final de protección y garantía de los derech</w:t>
      </w:r>
      <w:r w:rsidR="00A85DEB">
        <w:rPr>
          <w:rFonts w:ascii="Arial" w:hAnsi="Arial" w:cs="Arial"/>
        </w:rPr>
        <w:t>os. Así, la incorporación del enfoque diferencial</w:t>
      </w:r>
      <w:r w:rsidR="00FE774B" w:rsidRPr="00FE774B">
        <w:rPr>
          <w:rFonts w:ascii="Arial" w:hAnsi="Arial" w:cs="Arial"/>
        </w:rPr>
        <w:t xml:space="preserve"> </w:t>
      </w:r>
      <w:r w:rsidR="00A85DEB">
        <w:rPr>
          <w:rFonts w:ascii="Arial" w:hAnsi="Arial" w:cs="Arial"/>
        </w:rPr>
        <w:t xml:space="preserve">e interseccional </w:t>
      </w:r>
      <w:r w:rsidR="00FE774B" w:rsidRPr="00FE774B">
        <w:rPr>
          <w:rFonts w:ascii="Arial" w:hAnsi="Arial" w:cs="Arial"/>
        </w:rPr>
        <w:t>permite poner en acción las estrategias para dar p</w:t>
      </w:r>
      <w:r w:rsidR="00A85DEB">
        <w:rPr>
          <w:rFonts w:ascii="Arial" w:hAnsi="Arial" w:cs="Arial"/>
        </w:rPr>
        <w:t xml:space="preserve">unto final a las inequidades, </w:t>
      </w:r>
      <w:r w:rsidR="00FE774B" w:rsidRPr="00FE774B">
        <w:rPr>
          <w:rFonts w:ascii="Arial" w:hAnsi="Arial" w:cs="Arial"/>
        </w:rPr>
        <w:t>la violencia estructural y sistemática que tienen que soporta</w:t>
      </w:r>
      <w:r w:rsidR="00A85DEB">
        <w:rPr>
          <w:rFonts w:ascii="Arial" w:hAnsi="Arial" w:cs="Arial"/>
        </w:rPr>
        <w:t xml:space="preserve">r las poblaciones vulnerables, así como </w:t>
      </w:r>
      <w:r w:rsidR="00FE774B" w:rsidRPr="00FE774B">
        <w:rPr>
          <w:rFonts w:ascii="Arial" w:hAnsi="Arial" w:cs="Arial"/>
        </w:rPr>
        <w:t>la reivindicación de la dignidad humana y demás derechos intrínsecos a toda persona. Al respecto, vale la pena ilustrar que dichas funciones se cumplen mediante diversidad de actividades como la generación de espacios para impulsar acciones en materia de justicia y del derecho, el diseño de políticas, programas y proyectos, iniciativas legislativas, proyectos normativos, investigaciones, seguimiento e impulso de proyectos de ley.</w:t>
      </w:r>
    </w:p>
    <w:p w14:paraId="72C537FE" w14:textId="77777777" w:rsidR="00D76DF1" w:rsidRDefault="00D76DF1" w:rsidP="00674918">
      <w:pPr>
        <w:pStyle w:val="Ttulo2"/>
      </w:pPr>
    </w:p>
    <w:p w14:paraId="6FEB40FA" w14:textId="25791DE5" w:rsidR="00D55E3E" w:rsidRPr="009D1F76" w:rsidRDefault="00674918" w:rsidP="00674918">
      <w:pPr>
        <w:pStyle w:val="Ttulo2"/>
      </w:pPr>
      <w:bookmarkStart w:id="3" w:name="_Toc206103908"/>
      <w:r w:rsidRPr="00674918">
        <w:t xml:space="preserve">1.2. </w:t>
      </w:r>
      <w:r w:rsidR="001252AF" w:rsidRPr="00674918">
        <w:t>Laboratorios de Innovación</w:t>
      </w:r>
      <w:r w:rsidR="00516C4B" w:rsidRPr="00674918">
        <w:rPr>
          <w:rStyle w:val="Refdenotaalpie"/>
          <w:rFonts w:eastAsia="Arial" w:cs="Arial"/>
          <w:b w:val="0"/>
          <w:bCs w:val="0"/>
          <w:szCs w:val="24"/>
        </w:rPr>
        <w:footnoteReference w:id="2"/>
      </w:r>
      <w:bookmarkEnd w:id="3"/>
    </w:p>
    <w:p w14:paraId="11A7441F" w14:textId="77777777" w:rsidR="00516C4B" w:rsidRPr="009D1F76" w:rsidRDefault="00516C4B">
      <w:pPr>
        <w:spacing w:line="360" w:lineRule="auto"/>
        <w:jc w:val="both"/>
        <w:rPr>
          <w:rFonts w:ascii="Arial" w:eastAsia="Arial" w:hAnsi="Arial" w:cs="Arial"/>
          <w:b/>
          <w:bCs/>
        </w:rPr>
      </w:pPr>
    </w:p>
    <w:p w14:paraId="7EED66A1" w14:textId="70A589A1" w:rsidR="00516C4B" w:rsidRPr="009D1F76" w:rsidRDefault="002E67CF" w:rsidP="00516C4B">
      <w:pPr>
        <w:spacing w:line="360" w:lineRule="auto"/>
        <w:jc w:val="both"/>
        <w:rPr>
          <w:rFonts w:ascii="Arial" w:hAnsi="Arial" w:cs="Arial"/>
        </w:rPr>
      </w:pPr>
      <w:r w:rsidRPr="009D1F76">
        <w:rPr>
          <w:rFonts w:ascii="Arial" w:hAnsi="Arial" w:cs="Arial"/>
        </w:rPr>
        <w:t xml:space="preserve">Los </w:t>
      </w:r>
      <w:r w:rsidR="00516C4B" w:rsidRPr="009D1F76">
        <w:rPr>
          <w:rFonts w:ascii="Arial" w:hAnsi="Arial" w:cs="Arial"/>
        </w:rPr>
        <w:t>Laboratorios de Innovación buscan vincular a la ciudadanía y la institucionalidad en el análisis de los fenómenos que le afectan, en este caso las barreras de acceso a la justicia y la búsqueda de soluciones viables a los mismos. De esta manera, da paso a la reflexión en torno a situaciones y problemáticas a partir de la mirada contextual, sociológica y real de quienes los viven y resultan afectados o beneficiados por los mismos, permitiendo un enfoque centrado en las realidades, historia, cultura, tradiciones y dinámicas propias del grupo al que se enfoca la búsqueda de alternativas para mejorar su situación.</w:t>
      </w:r>
    </w:p>
    <w:p w14:paraId="1BA8A751" w14:textId="16E8E031" w:rsidR="00516C4B" w:rsidRPr="009D1F76" w:rsidRDefault="00516C4B" w:rsidP="00516C4B">
      <w:pPr>
        <w:spacing w:line="360" w:lineRule="auto"/>
        <w:jc w:val="both"/>
        <w:rPr>
          <w:rFonts w:ascii="Arial" w:hAnsi="Arial" w:cs="Arial"/>
        </w:rPr>
      </w:pPr>
      <w:r w:rsidRPr="009D1F76">
        <w:rPr>
          <w:rFonts w:ascii="Arial" w:hAnsi="Arial" w:cs="Arial"/>
        </w:rPr>
        <w:t xml:space="preserve"> </w:t>
      </w:r>
    </w:p>
    <w:p w14:paraId="3027807B" w14:textId="4CB6249F" w:rsidR="00516C4B" w:rsidRPr="009D1F76" w:rsidRDefault="00516C4B" w:rsidP="00516C4B">
      <w:pPr>
        <w:spacing w:line="360" w:lineRule="auto"/>
        <w:jc w:val="both"/>
        <w:rPr>
          <w:rFonts w:ascii="Arial" w:hAnsi="Arial" w:cs="Arial"/>
        </w:rPr>
      </w:pPr>
      <w:r w:rsidRPr="009D1F76">
        <w:rPr>
          <w:rFonts w:ascii="Arial" w:hAnsi="Arial" w:cs="Arial"/>
        </w:rPr>
        <w:t xml:space="preserve">Esta metodología tiene su anclaje esencial en el diálogo comunitario, participativo y diverso que centra la mirada en </w:t>
      </w:r>
      <w:r w:rsidR="00A84D77">
        <w:rPr>
          <w:rFonts w:ascii="Arial" w:hAnsi="Arial" w:cs="Arial"/>
        </w:rPr>
        <w:t>iniciativas</w:t>
      </w:r>
      <w:r w:rsidRPr="009D1F76">
        <w:rPr>
          <w:rFonts w:ascii="Arial" w:hAnsi="Arial" w:cs="Arial"/>
        </w:rPr>
        <w:t xml:space="preserve"> novedosas y viables surgidas desde la ciudadanía, abriendo la posibilidad a enfoques desprovistos de la posible rigidez y tecnicismo institucional para dar la bienvenida a diálogos alternativos que impregnan de nuevos ángulos de evaluación de situaciones que derivan en soluciones pragmáticas, factibles y reales. </w:t>
      </w:r>
    </w:p>
    <w:p w14:paraId="00C724D8" w14:textId="77777777" w:rsidR="00516C4B" w:rsidRPr="009D1F76" w:rsidRDefault="00516C4B" w:rsidP="00516C4B">
      <w:pPr>
        <w:spacing w:line="360" w:lineRule="auto"/>
        <w:jc w:val="both"/>
        <w:rPr>
          <w:rFonts w:ascii="Arial" w:hAnsi="Arial" w:cs="Arial"/>
        </w:rPr>
      </w:pPr>
    </w:p>
    <w:p w14:paraId="7678AF0B" w14:textId="54CE56AA" w:rsidR="00516C4B" w:rsidRPr="009D1F76" w:rsidRDefault="00516C4B" w:rsidP="00516C4B">
      <w:pPr>
        <w:spacing w:line="360" w:lineRule="auto"/>
        <w:jc w:val="both"/>
        <w:rPr>
          <w:rFonts w:ascii="Arial" w:hAnsi="Arial" w:cs="Arial"/>
        </w:rPr>
      </w:pPr>
      <w:r w:rsidRPr="009D1F76">
        <w:rPr>
          <w:rFonts w:ascii="Arial" w:hAnsi="Arial" w:cs="Arial"/>
        </w:rPr>
        <w:lastRenderedPageBreak/>
        <w:t xml:space="preserve">Este enfoque participativo y colaborativo facilita la interacción directa con las comunidades, permitiendo comprender de primera mano las problemáticas que enfrentan y las soluciones que consideran más viables desde su perspectiva. Este proceso asegura que las respuestas sean construidas colectivamente y que reflejen los elementos sociales, culturales y tradicionales propios de cada territorio, lo que resulta en iniciativas más pertinentes, respetuosas y efectivas. </w:t>
      </w:r>
    </w:p>
    <w:p w14:paraId="40E6A977" w14:textId="77777777" w:rsidR="00516C4B" w:rsidRPr="009D1F76" w:rsidRDefault="00516C4B" w:rsidP="00516C4B">
      <w:pPr>
        <w:spacing w:line="360" w:lineRule="auto"/>
        <w:jc w:val="both"/>
        <w:rPr>
          <w:rFonts w:ascii="Arial" w:hAnsi="Arial" w:cs="Arial"/>
        </w:rPr>
      </w:pPr>
    </w:p>
    <w:p w14:paraId="3E7110D7" w14:textId="17263A04" w:rsidR="00516C4B" w:rsidRPr="009D1F76" w:rsidRDefault="00302AC2" w:rsidP="00516C4B">
      <w:pPr>
        <w:spacing w:line="360" w:lineRule="auto"/>
        <w:jc w:val="both"/>
        <w:rPr>
          <w:rFonts w:ascii="Arial" w:hAnsi="Arial" w:cs="Arial"/>
        </w:rPr>
      </w:pPr>
      <w:r w:rsidRPr="009D1F76">
        <w:rPr>
          <w:rFonts w:ascii="Arial" w:hAnsi="Arial" w:cs="Arial"/>
        </w:rPr>
        <w:t>Además</w:t>
      </w:r>
      <w:r w:rsidR="00516C4B" w:rsidRPr="009D1F76">
        <w:rPr>
          <w:rFonts w:ascii="Arial" w:hAnsi="Arial" w:cs="Arial"/>
        </w:rPr>
        <w:t xml:space="preserve">, esta </w:t>
      </w:r>
      <w:r w:rsidRPr="009D1F76">
        <w:rPr>
          <w:rFonts w:ascii="Arial" w:hAnsi="Arial" w:cs="Arial"/>
        </w:rPr>
        <w:t>metodología</w:t>
      </w:r>
      <w:r w:rsidR="00516C4B" w:rsidRPr="009D1F76">
        <w:rPr>
          <w:rFonts w:ascii="Arial" w:hAnsi="Arial" w:cs="Arial"/>
        </w:rPr>
        <w:t xml:space="preserve"> fomenta la corresponsabilidad en la sostenibilidad de las iniciativas, ya que al involucrar a las comunidades en la </w:t>
      </w:r>
      <w:r w:rsidRPr="009D1F76">
        <w:rPr>
          <w:rFonts w:ascii="Arial" w:hAnsi="Arial" w:cs="Arial"/>
        </w:rPr>
        <w:t>identificación</w:t>
      </w:r>
      <w:r w:rsidR="00516C4B" w:rsidRPr="009D1F76">
        <w:rPr>
          <w:rFonts w:ascii="Arial" w:hAnsi="Arial" w:cs="Arial"/>
        </w:rPr>
        <w:t xml:space="preserve"> de problemas y en el </w:t>
      </w:r>
      <w:r w:rsidRPr="009D1F76">
        <w:rPr>
          <w:rFonts w:ascii="Arial" w:hAnsi="Arial" w:cs="Arial"/>
        </w:rPr>
        <w:t>diseño</w:t>
      </w:r>
      <w:r w:rsidR="00516C4B" w:rsidRPr="009D1F76">
        <w:rPr>
          <w:rFonts w:ascii="Arial" w:hAnsi="Arial" w:cs="Arial"/>
        </w:rPr>
        <w:t xml:space="preserve"> de las soluciones, se genera un sentido de pertenencia y compromiso. Las comunidades no solo se convierten en beneficiarias, sino </w:t>
      </w:r>
      <w:r w:rsidRPr="009D1F76">
        <w:rPr>
          <w:rFonts w:ascii="Arial" w:hAnsi="Arial" w:cs="Arial"/>
        </w:rPr>
        <w:t>también</w:t>
      </w:r>
      <w:r w:rsidR="00516C4B" w:rsidRPr="009D1F76">
        <w:rPr>
          <w:rFonts w:ascii="Arial" w:hAnsi="Arial" w:cs="Arial"/>
        </w:rPr>
        <w:t xml:space="preserve"> en actores activos y responsables de la </w:t>
      </w:r>
      <w:r w:rsidRPr="009D1F76">
        <w:rPr>
          <w:rFonts w:ascii="Arial" w:hAnsi="Arial" w:cs="Arial"/>
        </w:rPr>
        <w:t>implementación</w:t>
      </w:r>
      <w:r w:rsidR="00516C4B" w:rsidRPr="009D1F76">
        <w:rPr>
          <w:rFonts w:ascii="Arial" w:hAnsi="Arial" w:cs="Arial"/>
        </w:rPr>
        <w:t xml:space="preserve"> y continuidad de las acciones, garantizando que estas </w:t>
      </w:r>
      <w:r w:rsidRPr="009D1F76">
        <w:rPr>
          <w:rFonts w:ascii="Arial" w:hAnsi="Arial" w:cs="Arial"/>
        </w:rPr>
        <w:t>estén</w:t>
      </w:r>
      <w:r w:rsidR="00516C4B" w:rsidRPr="009D1F76">
        <w:rPr>
          <w:rFonts w:ascii="Arial" w:hAnsi="Arial" w:cs="Arial"/>
        </w:rPr>
        <w:t xml:space="preserve"> alineadas con sus necesidades reales y contextos </w:t>
      </w:r>
      <w:r w:rsidRPr="009D1F76">
        <w:rPr>
          <w:rFonts w:ascii="Arial" w:hAnsi="Arial" w:cs="Arial"/>
        </w:rPr>
        <w:t>específicos</w:t>
      </w:r>
      <w:r w:rsidR="00516C4B" w:rsidRPr="009D1F76">
        <w:rPr>
          <w:rFonts w:ascii="Arial" w:hAnsi="Arial" w:cs="Arial"/>
        </w:rPr>
        <w:t xml:space="preserve">. </w:t>
      </w:r>
    </w:p>
    <w:p w14:paraId="13A147F5" w14:textId="77777777" w:rsidR="00302AC2" w:rsidRPr="009D1F76" w:rsidRDefault="00302AC2" w:rsidP="00516C4B">
      <w:pPr>
        <w:spacing w:line="360" w:lineRule="auto"/>
        <w:jc w:val="both"/>
        <w:rPr>
          <w:rFonts w:ascii="Arial" w:hAnsi="Arial" w:cs="Arial"/>
        </w:rPr>
      </w:pPr>
    </w:p>
    <w:p w14:paraId="129FE159" w14:textId="65CCC645" w:rsidR="00516C4B" w:rsidRDefault="00516C4B" w:rsidP="00A85DEB">
      <w:pPr>
        <w:spacing w:line="360" w:lineRule="auto"/>
        <w:jc w:val="both"/>
        <w:rPr>
          <w:rFonts w:ascii="Arial" w:hAnsi="Arial" w:cs="Arial"/>
        </w:rPr>
      </w:pPr>
      <w:r w:rsidRPr="009D1F76">
        <w:rPr>
          <w:rFonts w:ascii="Arial" w:hAnsi="Arial" w:cs="Arial"/>
        </w:rPr>
        <w:t xml:space="preserve">Por otra parte, este enfoque otorga poder a la </w:t>
      </w:r>
      <w:r w:rsidR="003E0623" w:rsidRPr="009D1F76">
        <w:rPr>
          <w:rFonts w:ascii="Arial" w:hAnsi="Arial" w:cs="Arial"/>
        </w:rPr>
        <w:t>ciudadanía</w:t>
      </w:r>
      <w:r w:rsidRPr="009D1F76">
        <w:rPr>
          <w:rFonts w:ascii="Arial" w:hAnsi="Arial" w:cs="Arial"/>
        </w:rPr>
        <w:t xml:space="preserve"> al permitirle participar activamente en la toma de decisiones y en la </w:t>
      </w:r>
      <w:r w:rsidR="003E0623" w:rsidRPr="009D1F76">
        <w:rPr>
          <w:rFonts w:ascii="Arial" w:hAnsi="Arial" w:cs="Arial"/>
        </w:rPr>
        <w:t>construcción</w:t>
      </w:r>
      <w:r w:rsidRPr="009D1F76">
        <w:rPr>
          <w:rFonts w:ascii="Arial" w:hAnsi="Arial" w:cs="Arial"/>
        </w:rPr>
        <w:t xml:space="preserve"> de soluciones junto con las entidades </w:t>
      </w:r>
      <w:r w:rsidR="003E0623" w:rsidRPr="009D1F76">
        <w:rPr>
          <w:rFonts w:ascii="Arial" w:hAnsi="Arial" w:cs="Arial"/>
        </w:rPr>
        <w:t>públicas</w:t>
      </w:r>
      <w:r w:rsidRPr="009D1F76">
        <w:rPr>
          <w:rFonts w:ascii="Arial" w:hAnsi="Arial" w:cs="Arial"/>
        </w:rPr>
        <w:t xml:space="preserve">. Este empoderamiento refuerza la confianza en las instituciones y acerca a las entidades a las realidades del territorio, lo que facilita el </w:t>
      </w:r>
      <w:r w:rsidR="003E0623" w:rsidRPr="009D1F76">
        <w:rPr>
          <w:rFonts w:ascii="Arial" w:hAnsi="Arial" w:cs="Arial"/>
        </w:rPr>
        <w:t>diseño</w:t>
      </w:r>
      <w:r w:rsidRPr="009D1F76">
        <w:rPr>
          <w:rFonts w:ascii="Arial" w:hAnsi="Arial" w:cs="Arial"/>
        </w:rPr>
        <w:t xml:space="preserve"> de respuestas </w:t>
      </w:r>
      <w:r w:rsidR="003E0623" w:rsidRPr="009D1F76">
        <w:rPr>
          <w:rFonts w:ascii="Arial" w:hAnsi="Arial" w:cs="Arial"/>
        </w:rPr>
        <w:t>más</w:t>
      </w:r>
      <w:r w:rsidRPr="009D1F76">
        <w:rPr>
          <w:rFonts w:ascii="Arial" w:hAnsi="Arial" w:cs="Arial"/>
        </w:rPr>
        <w:t xml:space="preserve"> eficaces y ajustadas a las necesidades de la </w:t>
      </w:r>
      <w:r w:rsidR="003E0623" w:rsidRPr="009D1F76">
        <w:rPr>
          <w:rFonts w:ascii="Arial" w:hAnsi="Arial" w:cs="Arial"/>
        </w:rPr>
        <w:t>población</w:t>
      </w:r>
      <w:r w:rsidRPr="009D1F76">
        <w:rPr>
          <w:rFonts w:ascii="Arial" w:hAnsi="Arial" w:cs="Arial"/>
        </w:rPr>
        <w:t xml:space="preserve">, particularmente en temas de acceso a la justicia. De esta manera, se promueve una interacción </w:t>
      </w:r>
      <w:r w:rsidR="003E0623" w:rsidRPr="009D1F76">
        <w:rPr>
          <w:rFonts w:ascii="Arial" w:hAnsi="Arial" w:cs="Arial"/>
        </w:rPr>
        <w:t>más</w:t>
      </w:r>
      <w:r w:rsidRPr="009D1F76">
        <w:rPr>
          <w:rFonts w:ascii="Arial" w:hAnsi="Arial" w:cs="Arial"/>
        </w:rPr>
        <w:t xml:space="preserve"> cercana y horizontal entre las instituciones y la </w:t>
      </w:r>
      <w:r w:rsidR="003E0623" w:rsidRPr="009D1F76">
        <w:rPr>
          <w:rFonts w:ascii="Arial" w:hAnsi="Arial" w:cs="Arial"/>
        </w:rPr>
        <w:t>ciudadanía</w:t>
      </w:r>
      <w:r w:rsidRPr="009D1F76">
        <w:rPr>
          <w:rFonts w:ascii="Arial" w:hAnsi="Arial" w:cs="Arial"/>
        </w:rPr>
        <w:t xml:space="preserve">, fortaleciendo la legitimidad de los y las operadores de justicia y mejorando la capacidad de respuesta ante las </w:t>
      </w:r>
      <w:r w:rsidR="003E0623" w:rsidRPr="009D1F76">
        <w:rPr>
          <w:rFonts w:ascii="Arial" w:hAnsi="Arial" w:cs="Arial"/>
        </w:rPr>
        <w:t>problemáticas</w:t>
      </w:r>
      <w:r w:rsidRPr="009D1F76">
        <w:rPr>
          <w:rFonts w:ascii="Arial" w:hAnsi="Arial" w:cs="Arial"/>
        </w:rPr>
        <w:t xml:space="preserve"> territoriales. </w:t>
      </w:r>
    </w:p>
    <w:p w14:paraId="65C234E4" w14:textId="77777777" w:rsidR="00A85DEB" w:rsidRDefault="00A85DEB" w:rsidP="00A85DEB">
      <w:pPr>
        <w:spacing w:line="360" w:lineRule="auto"/>
        <w:jc w:val="both"/>
        <w:rPr>
          <w:rFonts w:ascii="Arial" w:hAnsi="Arial" w:cs="Arial"/>
        </w:rPr>
      </w:pPr>
    </w:p>
    <w:p w14:paraId="0F3FA5D3" w14:textId="77777777" w:rsidR="00A85DEB" w:rsidRDefault="00A85DEB" w:rsidP="00A85DEB">
      <w:pPr>
        <w:spacing w:line="360" w:lineRule="auto"/>
        <w:jc w:val="both"/>
        <w:rPr>
          <w:rStyle w:val="Textoennegrita"/>
          <w:rFonts w:ascii="Arial" w:hAnsi="Arial" w:cs="Arial"/>
        </w:rPr>
      </w:pPr>
      <w:r w:rsidRPr="00075C9D">
        <w:rPr>
          <w:rFonts w:ascii="Arial" w:hAnsi="Arial" w:cs="Arial"/>
        </w:rPr>
        <w:t>La violencia contra las mujeres y las personas LGBTIQ+ constituye una manifestación de las relaciones de poder históricamente desiguales</w:t>
      </w:r>
      <w:r>
        <w:rPr>
          <w:rFonts w:ascii="Arial" w:hAnsi="Arial" w:cs="Arial"/>
        </w:rPr>
        <w:t xml:space="preserve">, por razones de género en donde las mujeres han recibido impactos desproporcionados, de igual manera </w:t>
      </w:r>
      <w:r w:rsidRPr="00075C9D">
        <w:rPr>
          <w:rFonts w:ascii="Arial" w:hAnsi="Arial" w:cs="Arial"/>
        </w:rPr>
        <w:t>las identidades no normativas,</w:t>
      </w:r>
      <w:r>
        <w:rPr>
          <w:rFonts w:ascii="Arial" w:hAnsi="Arial" w:cs="Arial"/>
        </w:rPr>
        <w:t xml:space="preserve"> que desafían las</w:t>
      </w:r>
      <w:r w:rsidRPr="00075C9D">
        <w:rPr>
          <w:rFonts w:ascii="Arial" w:hAnsi="Arial" w:cs="Arial"/>
        </w:rPr>
        <w:t xml:space="preserve"> normas sociales</w:t>
      </w:r>
      <w:r>
        <w:rPr>
          <w:rFonts w:ascii="Arial" w:hAnsi="Arial" w:cs="Arial"/>
        </w:rPr>
        <w:t xml:space="preserve"> arraigadas</w:t>
      </w:r>
      <w:r w:rsidRPr="00075C9D">
        <w:rPr>
          <w:rFonts w:ascii="Arial" w:hAnsi="Arial" w:cs="Arial"/>
        </w:rPr>
        <w:t xml:space="preserve">, roles impuestos y estructuras que naturalizan la subordinación. Esta violencia no se limita a la agresión física o directa, sino que responde un </w:t>
      </w:r>
      <w:r w:rsidRPr="00075C9D">
        <w:rPr>
          <w:rStyle w:val="Textoennegrita"/>
          <w:rFonts w:ascii="Arial" w:hAnsi="Arial" w:cs="Arial"/>
          <w:b w:val="0"/>
        </w:rPr>
        <w:lastRenderedPageBreak/>
        <w:t>continuum de violencias</w:t>
      </w:r>
      <w:r w:rsidRPr="00075C9D">
        <w:rPr>
          <w:rFonts w:ascii="Arial" w:hAnsi="Arial" w:cs="Arial"/>
        </w:rPr>
        <w:t xml:space="preserve">, es decir, un entramado de múltiples formas de dominación —simbólicas, psicológicas, económicas, sexuales e institucionales— que se ejercen de manera progresiva y simultánea a lo largo del tiempo, reforzando el control y la dependencia. </w:t>
      </w:r>
    </w:p>
    <w:p w14:paraId="17C9430E" w14:textId="77777777" w:rsidR="00A85DEB" w:rsidRDefault="00A85DEB" w:rsidP="00A85DEB">
      <w:pPr>
        <w:spacing w:line="360" w:lineRule="auto"/>
        <w:jc w:val="both"/>
        <w:rPr>
          <w:rStyle w:val="Textoennegrita"/>
          <w:rFonts w:ascii="Arial" w:hAnsi="Arial" w:cs="Arial"/>
        </w:rPr>
      </w:pPr>
    </w:p>
    <w:p w14:paraId="0D018B0A" w14:textId="1F1E3ACB" w:rsidR="00A85DEB" w:rsidRPr="009D1F76" w:rsidRDefault="00A85DEB" w:rsidP="00A85DEB">
      <w:pPr>
        <w:spacing w:line="360" w:lineRule="auto"/>
        <w:jc w:val="both"/>
        <w:rPr>
          <w:rFonts w:ascii="Arial" w:hAnsi="Arial" w:cs="Arial"/>
        </w:rPr>
      </w:pPr>
      <w:r w:rsidRPr="00075C9D">
        <w:rPr>
          <w:rFonts w:ascii="Arial" w:hAnsi="Arial" w:cs="Arial"/>
        </w:rPr>
        <w:t>En el caso de las personas LGBTIQ+, la violencia por prejuicio obedece a la negación de sus existencias disidentes</w:t>
      </w:r>
      <w:r>
        <w:rPr>
          <w:rFonts w:ascii="Arial" w:hAnsi="Arial" w:cs="Arial"/>
        </w:rPr>
        <w:t xml:space="preserve"> de género</w:t>
      </w:r>
      <w:r w:rsidRPr="00075C9D">
        <w:rPr>
          <w:rFonts w:ascii="Arial" w:hAnsi="Arial" w:cs="Arial"/>
        </w:rPr>
        <w:t>, a través de mecanismos que van desde la exclusión simbólica</w:t>
      </w:r>
      <w:r>
        <w:rPr>
          <w:rFonts w:ascii="Arial" w:hAnsi="Arial" w:cs="Arial"/>
        </w:rPr>
        <w:t>,</w:t>
      </w:r>
      <w:r w:rsidRPr="00075C9D">
        <w:rPr>
          <w:rFonts w:ascii="Arial" w:hAnsi="Arial" w:cs="Arial"/>
        </w:rPr>
        <w:t xml:space="preserve"> </w:t>
      </w:r>
      <w:r>
        <w:rPr>
          <w:rFonts w:ascii="Arial" w:hAnsi="Arial" w:cs="Arial"/>
        </w:rPr>
        <w:t xml:space="preserve">la discriminación en diferentes ámbitos de la vida social, </w:t>
      </w:r>
      <w:r w:rsidRPr="00075C9D">
        <w:rPr>
          <w:rFonts w:ascii="Arial" w:hAnsi="Arial" w:cs="Arial"/>
        </w:rPr>
        <w:t>hasta los crímenes de odio, pasando por prácticas de “corrección</w:t>
      </w:r>
      <w:r>
        <w:rPr>
          <w:rFonts w:ascii="Arial" w:hAnsi="Arial" w:cs="Arial"/>
        </w:rPr>
        <w:t>” o</w:t>
      </w:r>
      <w:r w:rsidRPr="00075C9D">
        <w:rPr>
          <w:rFonts w:ascii="Arial" w:hAnsi="Arial" w:cs="Arial"/>
        </w:rPr>
        <w:t xml:space="preserve"> terapias de conversión.</w:t>
      </w:r>
    </w:p>
    <w:p w14:paraId="44D4ED20" w14:textId="77777777" w:rsidR="00302AC2" w:rsidRPr="009D1F76" w:rsidRDefault="00302AC2" w:rsidP="00A85DEB">
      <w:pPr>
        <w:spacing w:line="360" w:lineRule="auto"/>
        <w:jc w:val="both"/>
        <w:rPr>
          <w:rFonts w:ascii="Arial" w:hAnsi="Arial" w:cs="Arial"/>
        </w:rPr>
      </w:pPr>
    </w:p>
    <w:p w14:paraId="1A94D3A0" w14:textId="3F2F1CB7" w:rsidR="00516C4B" w:rsidRPr="009D1F76" w:rsidRDefault="00516C4B" w:rsidP="00A85DEB">
      <w:pPr>
        <w:spacing w:line="360" w:lineRule="auto"/>
        <w:jc w:val="both"/>
        <w:rPr>
          <w:rFonts w:ascii="Arial" w:hAnsi="Arial" w:cs="Arial"/>
        </w:rPr>
      </w:pPr>
      <w:r w:rsidRPr="009D1F76">
        <w:rPr>
          <w:rFonts w:ascii="Arial" w:hAnsi="Arial" w:cs="Arial"/>
        </w:rPr>
        <w:t xml:space="preserve">En el caso del componente relativo a las mujeres negras, afrocolombianas, raizales y palenqueras, esta </w:t>
      </w:r>
      <w:r w:rsidR="00302AC2" w:rsidRPr="009D1F76">
        <w:rPr>
          <w:rFonts w:ascii="Arial" w:hAnsi="Arial" w:cs="Arial"/>
        </w:rPr>
        <w:t>metodología</w:t>
      </w:r>
      <w:r w:rsidRPr="009D1F76">
        <w:rPr>
          <w:rFonts w:ascii="Arial" w:hAnsi="Arial" w:cs="Arial"/>
        </w:rPr>
        <w:t xml:space="preserve"> tiene un valor </w:t>
      </w:r>
      <w:r w:rsidR="00302AC2" w:rsidRPr="009D1F76">
        <w:rPr>
          <w:rFonts w:ascii="Arial" w:hAnsi="Arial" w:cs="Arial"/>
        </w:rPr>
        <w:t>añadido</w:t>
      </w:r>
      <w:r w:rsidRPr="009D1F76">
        <w:rPr>
          <w:rFonts w:ascii="Arial" w:hAnsi="Arial" w:cs="Arial"/>
        </w:rPr>
        <w:t xml:space="preserve">, ya que reconoce y articula sus </w:t>
      </w:r>
      <w:r w:rsidR="003E0623" w:rsidRPr="009D1F76">
        <w:rPr>
          <w:rFonts w:ascii="Arial" w:hAnsi="Arial" w:cs="Arial"/>
        </w:rPr>
        <w:t>prácticas</w:t>
      </w:r>
      <w:r w:rsidRPr="009D1F76">
        <w:rPr>
          <w:rFonts w:ascii="Arial" w:hAnsi="Arial" w:cs="Arial"/>
        </w:rPr>
        <w:t xml:space="preserve"> de justicia propia, profundamente arraigadas en sus tradiciones y cosmovisiones. Estas </w:t>
      </w:r>
      <w:r w:rsidR="00302AC2" w:rsidRPr="009D1F76">
        <w:rPr>
          <w:rFonts w:ascii="Arial" w:hAnsi="Arial" w:cs="Arial"/>
        </w:rPr>
        <w:t>prácticas</w:t>
      </w:r>
      <w:r w:rsidRPr="009D1F76">
        <w:rPr>
          <w:rFonts w:ascii="Arial" w:hAnsi="Arial" w:cs="Arial"/>
        </w:rPr>
        <w:t xml:space="preserve"> no solo constituyen un elemento esencial de su identidad cultural, sino que </w:t>
      </w:r>
      <w:r w:rsidR="00302AC2" w:rsidRPr="009D1F76">
        <w:rPr>
          <w:rFonts w:ascii="Arial" w:hAnsi="Arial" w:cs="Arial"/>
        </w:rPr>
        <w:t>también</w:t>
      </w:r>
      <w:r w:rsidRPr="009D1F76">
        <w:rPr>
          <w:rFonts w:ascii="Arial" w:hAnsi="Arial" w:cs="Arial"/>
        </w:rPr>
        <w:t xml:space="preserve"> refuerzan un enfoque restaurativo de la justicia, al priorizar la </w:t>
      </w:r>
      <w:r w:rsidR="00302AC2" w:rsidRPr="009D1F76">
        <w:rPr>
          <w:rFonts w:ascii="Arial" w:hAnsi="Arial" w:cs="Arial"/>
        </w:rPr>
        <w:t>reparación</w:t>
      </w:r>
      <w:r w:rsidRPr="009D1F76">
        <w:rPr>
          <w:rFonts w:ascii="Arial" w:hAnsi="Arial" w:cs="Arial"/>
        </w:rPr>
        <w:t xml:space="preserve"> del tejido social, la </w:t>
      </w:r>
      <w:r w:rsidR="00302AC2" w:rsidRPr="009D1F76">
        <w:rPr>
          <w:rFonts w:ascii="Arial" w:hAnsi="Arial" w:cs="Arial"/>
        </w:rPr>
        <w:t>reconciliación</w:t>
      </w:r>
      <w:r w:rsidRPr="009D1F76">
        <w:rPr>
          <w:rFonts w:ascii="Arial" w:hAnsi="Arial" w:cs="Arial"/>
        </w:rPr>
        <w:t xml:space="preserve"> y la </w:t>
      </w:r>
      <w:r w:rsidR="00302AC2" w:rsidRPr="009D1F76">
        <w:rPr>
          <w:rFonts w:ascii="Arial" w:hAnsi="Arial" w:cs="Arial"/>
        </w:rPr>
        <w:t>construcción</w:t>
      </w:r>
      <w:r w:rsidRPr="009D1F76">
        <w:rPr>
          <w:rFonts w:ascii="Arial" w:hAnsi="Arial" w:cs="Arial"/>
        </w:rPr>
        <w:t xml:space="preserve"> colectiva de soluciones frente a los conflictos. Integrar estas </w:t>
      </w:r>
      <w:r w:rsidR="00302AC2" w:rsidRPr="009D1F76">
        <w:rPr>
          <w:rFonts w:ascii="Arial" w:hAnsi="Arial" w:cs="Arial"/>
        </w:rPr>
        <w:t>prácticas</w:t>
      </w:r>
      <w:r w:rsidRPr="009D1F76">
        <w:rPr>
          <w:rFonts w:ascii="Arial" w:hAnsi="Arial" w:cs="Arial"/>
        </w:rPr>
        <w:t xml:space="preserve"> al </w:t>
      </w:r>
      <w:r w:rsidR="00302AC2" w:rsidRPr="009D1F76">
        <w:rPr>
          <w:rFonts w:ascii="Arial" w:hAnsi="Arial" w:cs="Arial"/>
        </w:rPr>
        <w:t>diseño</w:t>
      </w:r>
      <w:r w:rsidRPr="009D1F76">
        <w:rPr>
          <w:rFonts w:ascii="Arial" w:hAnsi="Arial" w:cs="Arial"/>
        </w:rPr>
        <w:t xml:space="preserve"> de las iniciativas garantiza respuestas que respeten y fortalezcan sus sistemas de justicia, </w:t>
      </w:r>
      <w:r w:rsidR="00302AC2" w:rsidRPr="009D1F76">
        <w:rPr>
          <w:rFonts w:ascii="Arial" w:hAnsi="Arial" w:cs="Arial"/>
        </w:rPr>
        <w:t>haciéndolos</w:t>
      </w:r>
      <w:r w:rsidRPr="009D1F76">
        <w:rPr>
          <w:rFonts w:ascii="Arial" w:hAnsi="Arial" w:cs="Arial"/>
        </w:rPr>
        <w:t xml:space="preserve"> </w:t>
      </w:r>
      <w:r w:rsidR="00302AC2" w:rsidRPr="009D1F76">
        <w:rPr>
          <w:rFonts w:ascii="Arial" w:hAnsi="Arial" w:cs="Arial"/>
        </w:rPr>
        <w:t>más</w:t>
      </w:r>
      <w:r w:rsidRPr="009D1F76">
        <w:rPr>
          <w:rFonts w:ascii="Arial" w:hAnsi="Arial" w:cs="Arial"/>
        </w:rPr>
        <w:t xml:space="preserve"> inclusivos y efectivos. </w:t>
      </w:r>
    </w:p>
    <w:p w14:paraId="1B3F8F8E" w14:textId="77777777" w:rsidR="00302AC2" w:rsidRPr="009D1F76" w:rsidRDefault="00302AC2" w:rsidP="00516C4B">
      <w:pPr>
        <w:spacing w:line="360" w:lineRule="auto"/>
        <w:jc w:val="both"/>
        <w:rPr>
          <w:rFonts w:ascii="Arial" w:hAnsi="Arial" w:cs="Arial"/>
        </w:rPr>
      </w:pPr>
    </w:p>
    <w:p w14:paraId="13E533B5" w14:textId="750BD4C3" w:rsidR="00516C4B" w:rsidRPr="009D1F76" w:rsidRDefault="00516C4B" w:rsidP="00516C4B">
      <w:pPr>
        <w:spacing w:line="360" w:lineRule="auto"/>
        <w:jc w:val="both"/>
        <w:rPr>
          <w:rFonts w:ascii="Arial" w:hAnsi="Arial" w:cs="Arial"/>
        </w:rPr>
      </w:pPr>
      <w:r w:rsidRPr="009D1F76">
        <w:rPr>
          <w:rFonts w:ascii="Arial" w:hAnsi="Arial" w:cs="Arial"/>
        </w:rPr>
        <w:t xml:space="preserve">El fortalecimiento de las </w:t>
      </w:r>
      <w:r w:rsidR="00302AC2" w:rsidRPr="009D1F76">
        <w:rPr>
          <w:rFonts w:ascii="Arial" w:hAnsi="Arial" w:cs="Arial"/>
        </w:rPr>
        <w:t>prácticas</w:t>
      </w:r>
      <w:r w:rsidRPr="009D1F76">
        <w:rPr>
          <w:rFonts w:ascii="Arial" w:hAnsi="Arial" w:cs="Arial"/>
        </w:rPr>
        <w:t xml:space="preserve"> de justicia propia ancestrales de los pueblos negros, afrocolombianos, raizales y palenqueros (NARP) se centrará en el reconocimiento, la </w:t>
      </w:r>
      <w:r w:rsidR="003E0623" w:rsidRPr="009D1F76">
        <w:rPr>
          <w:rFonts w:ascii="Arial" w:hAnsi="Arial" w:cs="Arial"/>
        </w:rPr>
        <w:t>protección</w:t>
      </w:r>
      <w:r w:rsidRPr="009D1F76">
        <w:rPr>
          <w:rFonts w:ascii="Arial" w:hAnsi="Arial" w:cs="Arial"/>
        </w:rPr>
        <w:t xml:space="preserve"> y la </w:t>
      </w:r>
      <w:r w:rsidR="003E0623" w:rsidRPr="009D1F76">
        <w:rPr>
          <w:rFonts w:ascii="Arial" w:hAnsi="Arial" w:cs="Arial"/>
        </w:rPr>
        <w:t>articulación</w:t>
      </w:r>
      <w:r w:rsidRPr="009D1F76">
        <w:rPr>
          <w:rFonts w:ascii="Arial" w:hAnsi="Arial" w:cs="Arial"/>
        </w:rPr>
        <w:t xml:space="preserve"> de estas </w:t>
      </w:r>
      <w:r w:rsidR="003E0623" w:rsidRPr="009D1F76">
        <w:rPr>
          <w:rFonts w:ascii="Arial" w:hAnsi="Arial" w:cs="Arial"/>
        </w:rPr>
        <w:t>prácticas</w:t>
      </w:r>
      <w:r w:rsidRPr="009D1F76">
        <w:rPr>
          <w:rFonts w:ascii="Arial" w:hAnsi="Arial" w:cs="Arial"/>
        </w:rPr>
        <w:t xml:space="preserve"> dentro del sistema de justicia formal, respetando su </w:t>
      </w:r>
      <w:r w:rsidR="00302AC2" w:rsidRPr="009D1F76">
        <w:rPr>
          <w:rFonts w:ascii="Arial" w:hAnsi="Arial" w:cs="Arial"/>
        </w:rPr>
        <w:t>autonomía</w:t>
      </w:r>
      <w:r w:rsidRPr="009D1F76">
        <w:rPr>
          <w:rFonts w:ascii="Arial" w:hAnsi="Arial" w:cs="Arial"/>
        </w:rPr>
        <w:t xml:space="preserve"> y su riqueza cultural. A </w:t>
      </w:r>
      <w:r w:rsidR="003E0623" w:rsidRPr="009D1F76">
        <w:rPr>
          <w:rFonts w:ascii="Arial" w:hAnsi="Arial" w:cs="Arial"/>
        </w:rPr>
        <w:t>través</w:t>
      </w:r>
      <w:r w:rsidRPr="009D1F76">
        <w:rPr>
          <w:rFonts w:ascii="Arial" w:hAnsi="Arial" w:cs="Arial"/>
        </w:rPr>
        <w:t xml:space="preserve"> de los laboratorios de </w:t>
      </w:r>
      <w:r w:rsidR="00302AC2" w:rsidRPr="009D1F76">
        <w:rPr>
          <w:rFonts w:ascii="Arial" w:hAnsi="Arial" w:cs="Arial"/>
        </w:rPr>
        <w:t>innovación</w:t>
      </w:r>
      <w:r w:rsidRPr="009D1F76">
        <w:rPr>
          <w:rFonts w:ascii="Arial" w:hAnsi="Arial" w:cs="Arial"/>
        </w:rPr>
        <w:t xml:space="preserve">, se </w:t>
      </w:r>
      <w:r w:rsidR="00302AC2" w:rsidRPr="009D1F76">
        <w:rPr>
          <w:rFonts w:ascii="Arial" w:hAnsi="Arial" w:cs="Arial"/>
        </w:rPr>
        <w:t>promoverán</w:t>
      </w:r>
      <w:r w:rsidRPr="009D1F76">
        <w:rPr>
          <w:rFonts w:ascii="Arial" w:hAnsi="Arial" w:cs="Arial"/>
        </w:rPr>
        <w:t xml:space="preserve"> espacios de </w:t>
      </w:r>
      <w:r w:rsidR="003E0623" w:rsidRPr="009D1F76">
        <w:rPr>
          <w:rFonts w:ascii="Arial" w:hAnsi="Arial" w:cs="Arial"/>
        </w:rPr>
        <w:t>diálogo</w:t>
      </w:r>
      <w:r w:rsidRPr="009D1F76">
        <w:rPr>
          <w:rFonts w:ascii="Arial" w:hAnsi="Arial" w:cs="Arial"/>
        </w:rPr>
        <w:t xml:space="preserve"> intercultural donde las comunidades puedan compartir sus tradiciones de </w:t>
      </w:r>
      <w:r w:rsidR="00302AC2" w:rsidRPr="009D1F76">
        <w:rPr>
          <w:rFonts w:ascii="Arial" w:hAnsi="Arial" w:cs="Arial"/>
        </w:rPr>
        <w:t>resolución</w:t>
      </w:r>
      <w:r w:rsidRPr="009D1F76">
        <w:rPr>
          <w:rFonts w:ascii="Arial" w:hAnsi="Arial" w:cs="Arial"/>
        </w:rPr>
        <w:t xml:space="preserve"> de conflictos, que </w:t>
      </w:r>
      <w:r w:rsidR="003E0623" w:rsidRPr="009D1F76">
        <w:rPr>
          <w:rFonts w:ascii="Arial" w:hAnsi="Arial" w:cs="Arial"/>
        </w:rPr>
        <w:t>están</w:t>
      </w:r>
      <w:r w:rsidRPr="009D1F76">
        <w:rPr>
          <w:rFonts w:ascii="Arial" w:hAnsi="Arial" w:cs="Arial"/>
        </w:rPr>
        <w:t xml:space="preserve"> profundamente arraigadas en valores de </w:t>
      </w:r>
      <w:r w:rsidR="00302AC2" w:rsidRPr="009D1F76">
        <w:rPr>
          <w:rFonts w:ascii="Arial" w:hAnsi="Arial" w:cs="Arial"/>
        </w:rPr>
        <w:t>reconciliación</w:t>
      </w:r>
      <w:r w:rsidRPr="009D1F76">
        <w:rPr>
          <w:rFonts w:ascii="Arial" w:hAnsi="Arial" w:cs="Arial"/>
        </w:rPr>
        <w:t xml:space="preserve">, </w:t>
      </w:r>
      <w:r w:rsidR="00302AC2" w:rsidRPr="009D1F76">
        <w:rPr>
          <w:rFonts w:ascii="Arial" w:hAnsi="Arial" w:cs="Arial"/>
        </w:rPr>
        <w:t>reparación</w:t>
      </w:r>
      <w:r w:rsidRPr="009D1F76">
        <w:rPr>
          <w:rFonts w:ascii="Arial" w:hAnsi="Arial" w:cs="Arial"/>
        </w:rPr>
        <w:t xml:space="preserve"> del </w:t>
      </w:r>
      <w:r w:rsidR="00302AC2" w:rsidRPr="009D1F76">
        <w:rPr>
          <w:rFonts w:ascii="Arial" w:hAnsi="Arial" w:cs="Arial"/>
        </w:rPr>
        <w:t>daño</w:t>
      </w:r>
      <w:r w:rsidRPr="009D1F76">
        <w:rPr>
          <w:rFonts w:ascii="Arial" w:hAnsi="Arial" w:cs="Arial"/>
        </w:rPr>
        <w:t xml:space="preserve"> y </w:t>
      </w:r>
      <w:r w:rsidR="003E0623" w:rsidRPr="009D1F76">
        <w:rPr>
          <w:rFonts w:ascii="Arial" w:hAnsi="Arial" w:cs="Arial"/>
        </w:rPr>
        <w:t>restauración</w:t>
      </w:r>
      <w:r w:rsidRPr="009D1F76">
        <w:rPr>
          <w:rFonts w:ascii="Arial" w:hAnsi="Arial" w:cs="Arial"/>
        </w:rPr>
        <w:t xml:space="preserve"> del tejido social. Estas </w:t>
      </w:r>
      <w:r w:rsidR="003E0623" w:rsidRPr="009D1F76">
        <w:rPr>
          <w:rFonts w:ascii="Arial" w:hAnsi="Arial" w:cs="Arial"/>
        </w:rPr>
        <w:t>prácticas</w:t>
      </w:r>
      <w:r w:rsidRPr="009D1F76">
        <w:rPr>
          <w:rFonts w:ascii="Arial" w:hAnsi="Arial" w:cs="Arial"/>
        </w:rPr>
        <w:t xml:space="preserve"> </w:t>
      </w:r>
      <w:r w:rsidR="003E0623" w:rsidRPr="009D1F76">
        <w:rPr>
          <w:rFonts w:ascii="Arial" w:hAnsi="Arial" w:cs="Arial"/>
        </w:rPr>
        <w:t>serán</w:t>
      </w:r>
      <w:r w:rsidRPr="009D1F76">
        <w:rPr>
          <w:rFonts w:ascii="Arial" w:hAnsi="Arial" w:cs="Arial"/>
        </w:rPr>
        <w:t xml:space="preserve"> visibilizadas y potenciadas como mecanismos efectivos para resolver conflictos en </w:t>
      </w:r>
      <w:r w:rsidRPr="009D1F76">
        <w:rPr>
          <w:rFonts w:ascii="Arial" w:hAnsi="Arial" w:cs="Arial"/>
        </w:rPr>
        <w:lastRenderedPageBreak/>
        <w:t xml:space="preserve">el territorio, especialmente en contextos donde las instituciones formales tienen limitaciones de acceso o legitimidad. Esto </w:t>
      </w:r>
      <w:r w:rsidR="003E0623" w:rsidRPr="009D1F76">
        <w:rPr>
          <w:rFonts w:ascii="Arial" w:hAnsi="Arial" w:cs="Arial"/>
        </w:rPr>
        <w:t>permitirá</w:t>
      </w:r>
      <w:r w:rsidRPr="009D1F76">
        <w:rPr>
          <w:rFonts w:ascii="Arial" w:hAnsi="Arial" w:cs="Arial"/>
        </w:rPr>
        <w:t xml:space="preserve">́ que las comunidades NARP no solo mantengan vivas sus tradiciones, sino que </w:t>
      </w:r>
      <w:r w:rsidR="003E0623" w:rsidRPr="009D1F76">
        <w:rPr>
          <w:rFonts w:ascii="Arial" w:hAnsi="Arial" w:cs="Arial"/>
        </w:rPr>
        <w:t>también</w:t>
      </w:r>
      <w:r w:rsidRPr="009D1F76">
        <w:rPr>
          <w:rFonts w:ascii="Arial" w:hAnsi="Arial" w:cs="Arial"/>
        </w:rPr>
        <w:t xml:space="preserve"> refuercen su capacidad de ejercer justicia con un enfoque diferencial que responde a sus realidades y cosmovisiones. </w:t>
      </w:r>
    </w:p>
    <w:p w14:paraId="7E4E1EA6" w14:textId="77777777" w:rsidR="00302AC2" w:rsidRPr="009D1F76" w:rsidRDefault="00302AC2" w:rsidP="00516C4B">
      <w:pPr>
        <w:spacing w:line="360" w:lineRule="auto"/>
        <w:jc w:val="both"/>
        <w:rPr>
          <w:rFonts w:ascii="Arial" w:hAnsi="Arial" w:cs="Arial"/>
        </w:rPr>
      </w:pPr>
    </w:p>
    <w:p w14:paraId="5AFD6851" w14:textId="7A42DC9C" w:rsidR="00516C4B" w:rsidRPr="009D1F76" w:rsidRDefault="00516C4B" w:rsidP="00516C4B">
      <w:pPr>
        <w:spacing w:line="360" w:lineRule="auto"/>
        <w:jc w:val="both"/>
        <w:rPr>
          <w:rFonts w:ascii="Arial" w:hAnsi="Arial" w:cs="Arial"/>
        </w:rPr>
      </w:pPr>
      <w:r w:rsidRPr="009D1F76">
        <w:rPr>
          <w:rFonts w:ascii="Arial" w:hAnsi="Arial" w:cs="Arial"/>
        </w:rPr>
        <w:t xml:space="preserve">Al integrar estas </w:t>
      </w:r>
      <w:r w:rsidR="00302AC2" w:rsidRPr="009D1F76">
        <w:rPr>
          <w:rFonts w:ascii="Arial" w:hAnsi="Arial" w:cs="Arial"/>
        </w:rPr>
        <w:t>prácticas</w:t>
      </w:r>
      <w:r w:rsidRPr="009D1F76">
        <w:rPr>
          <w:rFonts w:ascii="Arial" w:hAnsi="Arial" w:cs="Arial"/>
        </w:rPr>
        <w:t xml:space="preserve"> en el </w:t>
      </w:r>
      <w:r w:rsidR="00302AC2" w:rsidRPr="009D1F76">
        <w:rPr>
          <w:rFonts w:ascii="Arial" w:hAnsi="Arial" w:cs="Arial"/>
        </w:rPr>
        <w:t>diseño</w:t>
      </w:r>
      <w:r w:rsidRPr="009D1F76">
        <w:rPr>
          <w:rFonts w:ascii="Arial" w:hAnsi="Arial" w:cs="Arial"/>
        </w:rPr>
        <w:t xml:space="preserve"> de estrategias y rutas de acceso a la justicia, los ejercicios de justicia en el territorio se </w:t>
      </w:r>
      <w:r w:rsidR="00302AC2" w:rsidRPr="009D1F76">
        <w:rPr>
          <w:rFonts w:ascii="Arial" w:hAnsi="Arial" w:cs="Arial"/>
        </w:rPr>
        <w:t>verán</w:t>
      </w:r>
      <w:r w:rsidRPr="009D1F76">
        <w:rPr>
          <w:rFonts w:ascii="Arial" w:hAnsi="Arial" w:cs="Arial"/>
        </w:rPr>
        <w:t xml:space="preserve"> enriquecidos por una mayor </w:t>
      </w:r>
      <w:r w:rsidR="00302AC2" w:rsidRPr="009D1F76">
        <w:rPr>
          <w:rFonts w:ascii="Arial" w:hAnsi="Arial" w:cs="Arial"/>
        </w:rPr>
        <w:t>cercanía</w:t>
      </w:r>
      <w:r w:rsidRPr="009D1F76">
        <w:rPr>
          <w:rFonts w:ascii="Arial" w:hAnsi="Arial" w:cs="Arial"/>
        </w:rPr>
        <w:t xml:space="preserve"> a las </w:t>
      </w:r>
      <w:r w:rsidR="00302AC2" w:rsidRPr="009D1F76">
        <w:rPr>
          <w:rFonts w:ascii="Arial" w:hAnsi="Arial" w:cs="Arial"/>
        </w:rPr>
        <w:t>dinámicas</w:t>
      </w:r>
      <w:r w:rsidRPr="009D1F76">
        <w:rPr>
          <w:rFonts w:ascii="Arial" w:hAnsi="Arial" w:cs="Arial"/>
        </w:rPr>
        <w:t xml:space="preserve"> locales y un enfoque </w:t>
      </w:r>
      <w:r w:rsidR="00302AC2" w:rsidRPr="009D1F76">
        <w:rPr>
          <w:rFonts w:ascii="Arial" w:hAnsi="Arial" w:cs="Arial"/>
        </w:rPr>
        <w:t>más</w:t>
      </w:r>
      <w:r w:rsidRPr="009D1F76">
        <w:rPr>
          <w:rFonts w:ascii="Arial" w:hAnsi="Arial" w:cs="Arial"/>
        </w:rPr>
        <w:t xml:space="preserve"> restaurativo. La </w:t>
      </w:r>
      <w:r w:rsidR="00302AC2" w:rsidRPr="009D1F76">
        <w:rPr>
          <w:rFonts w:ascii="Arial" w:hAnsi="Arial" w:cs="Arial"/>
        </w:rPr>
        <w:t>articulación</w:t>
      </w:r>
      <w:r w:rsidRPr="009D1F76">
        <w:rPr>
          <w:rFonts w:ascii="Arial" w:hAnsi="Arial" w:cs="Arial"/>
        </w:rPr>
        <w:t xml:space="preserve"> entre las </w:t>
      </w:r>
      <w:r w:rsidR="00302AC2" w:rsidRPr="009D1F76">
        <w:rPr>
          <w:rFonts w:ascii="Arial" w:hAnsi="Arial" w:cs="Arial"/>
        </w:rPr>
        <w:t>prácticas</w:t>
      </w:r>
      <w:r w:rsidRPr="009D1F76">
        <w:rPr>
          <w:rFonts w:ascii="Arial" w:hAnsi="Arial" w:cs="Arial"/>
        </w:rPr>
        <w:t xml:space="preserve"> ancestrales y las instituciones formales </w:t>
      </w:r>
      <w:r w:rsidR="00302AC2" w:rsidRPr="009D1F76">
        <w:rPr>
          <w:rFonts w:ascii="Arial" w:hAnsi="Arial" w:cs="Arial"/>
        </w:rPr>
        <w:t>permitirá</w:t>
      </w:r>
      <w:r w:rsidRPr="009D1F76">
        <w:rPr>
          <w:rFonts w:ascii="Arial" w:hAnsi="Arial" w:cs="Arial"/>
        </w:rPr>
        <w:t xml:space="preserve">́ que los sistemas de justicia sean </w:t>
      </w:r>
      <w:r w:rsidR="00302AC2" w:rsidRPr="009D1F76">
        <w:rPr>
          <w:rFonts w:ascii="Arial" w:hAnsi="Arial" w:cs="Arial"/>
        </w:rPr>
        <w:t>más</w:t>
      </w:r>
      <w:r w:rsidR="00D76DF1">
        <w:rPr>
          <w:rFonts w:ascii="Arial" w:hAnsi="Arial" w:cs="Arial"/>
        </w:rPr>
        <w:t xml:space="preserve"> inclusivos, efectivos</w:t>
      </w:r>
      <w:r w:rsidRPr="009D1F76">
        <w:rPr>
          <w:rFonts w:ascii="Arial" w:hAnsi="Arial" w:cs="Arial"/>
        </w:rPr>
        <w:t xml:space="preserve"> y sostenibles, fortaleciendo la confianza de las comunidades en la justicia. Asimismo, el empoderamiento de lideresas y </w:t>
      </w:r>
      <w:r w:rsidR="003E0623">
        <w:rPr>
          <w:rFonts w:ascii="Arial" w:hAnsi="Arial" w:cs="Arial"/>
        </w:rPr>
        <w:t>lí</w:t>
      </w:r>
      <w:r w:rsidR="00302AC2" w:rsidRPr="009D1F76">
        <w:rPr>
          <w:rFonts w:ascii="Arial" w:hAnsi="Arial" w:cs="Arial"/>
        </w:rPr>
        <w:t>deres</w:t>
      </w:r>
      <w:r w:rsidRPr="009D1F76">
        <w:rPr>
          <w:rFonts w:ascii="Arial" w:hAnsi="Arial" w:cs="Arial"/>
        </w:rPr>
        <w:t xml:space="preserve"> comunitarios como actores clave en los procesos de </w:t>
      </w:r>
      <w:r w:rsidR="00302AC2" w:rsidRPr="009D1F76">
        <w:rPr>
          <w:rFonts w:ascii="Arial" w:hAnsi="Arial" w:cs="Arial"/>
        </w:rPr>
        <w:t>resolución</w:t>
      </w:r>
      <w:r w:rsidRPr="009D1F76">
        <w:rPr>
          <w:rFonts w:ascii="Arial" w:hAnsi="Arial" w:cs="Arial"/>
        </w:rPr>
        <w:t xml:space="preserve"> de conflictos garantizará la continuidad y la sostenibilidad de estas iniciativas, promoviendo una justicia que no solo responde a las necesidades del territorio, sino que </w:t>
      </w:r>
      <w:r w:rsidR="00302AC2" w:rsidRPr="009D1F76">
        <w:rPr>
          <w:rFonts w:ascii="Arial" w:hAnsi="Arial" w:cs="Arial"/>
        </w:rPr>
        <w:t>también</w:t>
      </w:r>
      <w:r w:rsidRPr="009D1F76">
        <w:rPr>
          <w:rFonts w:ascii="Arial" w:hAnsi="Arial" w:cs="Arial"/>
        </w:rPr>
        <w:t xml:space="preserve"> se construye desde sus propias tradiciones y saberes. </w:t>
      </w:r>
    </w:p>
    <w:p w14:paraId="18546596" w14:textId="77777777" w:rsidR="00516C4B" w:rsidRPr="009D1F76" w:rsidRDefault="00516C4B" w:rsidP="00516C4B">
      <w:pPr>
        <w:spacing w:line="360" w:lineRule="auto"/>
        <w:jc w:val="both"/>
        <w:rPr>
          <w:rFonts w:ascii="Arial" w:hAnsi="Arial" w:cs="Arial"/>
        </w:rPr>
      </w:pPr>
    </w:p>
    <w:p w14:paraId="4697C2CB" w14:textId="0C99C63B" w:rsidR="00516C4B" w:rsidRPr="009D1F76" w:rsidRDefault="00516C4B" w:rsidP="00516C4B">
      <w:pPr>
        <w:spacing w:line="360" w:lineRule="auto"/>
        <w:jc w:val="both"/>
        <w:rPr>
          <w:rFonts w:ascii="Arial" w:hAnsi="Arial" w:cs="Arial"/>
        </w:rPr>
      </w:pPr>
      <w:r w:rsidRPr="009D1F76">
        <w:rPr>
          <w:rFonts w:ascii="Arial" w:hAnsi="Arial" w:cs="Arial"/>
        </w:rPr>
        <w:t>En lo relacionado con el componente de víctimas de violencia en el contexto de la familia, el componente estará́ dirigido a encontrar una herramienta para transformar la manera en que se aborda el ac</w:t>
      </w:r>
      <w:r w:rsidR="003748CD">
        <w:rPr>
          <w:rFonts w:ascii="Arial" w:hAnsi="Arial" w:cs="Arial"/>
        </w:rPr>
        <w:t xml:space="preserve">ceso a la justicia en el contexto </w:t>
      </w:r>
      <w:r w:rsidRPr="009D1F76">
        <w:rPr>
          <w:rFonts w:ascii="Arial" w:hAnsi="Arial" w:cs="Arial"/>
        </w:rPr>
        <w:t xml:space="preserve">familiar por medio del fortalecimiento de la articulación interinstitucional para garantizar los derechos de las </w:t>
      </w:r>
      <w:r w:rsidR="00302AC2" w:rsidRPr="009D1F76">
        <w:rPr>
          <w:rFonts w:ascii="Arial" w:hAnsi="Arial" w:cs="Arial"/>
        </w:rPr>
        <w:t>víctimas</w:t>
      </w:r>
      <w:r w:rsidRPr="009D1F76">
        <w:rPr>
          <w:rFonts w:ascii="Arial" w:hAnsi="Arial" w:cs="Arial"/>
        </w:rPr>
        <w:t xml:space="preserve"> y la </w:t>
      </w:r>
      <w:r w:rsidR="00302AC2" w:rsidRPr="009D1F76">
        <w:rPr>
          <w:rFonts w:ascii="Arial" w:hAnsi="Arial" w:cs="Arial"/>
        </w:rPr>
        <w:t>implementación</w:t>
      </w:r>
      <w:r w:rsidRPr="009D1F76">
        <w:rPr>
          <w:rFonts w:ascii="Arial" w:hAnsi="Arial" w:cs="Arial"/>
        </w:rPr>
        <w:t xml:space="preserve"> de </w:t>
      </w:r>
      <w:r w:rsidR="00170B27" w:rsidRPr="009D1F76">
        <w:rPr>
          <w:rFonts w:ascii="Arial" w:hAnsi="Arial" w:cs="Arial"/>
        </w:rPr>
        <w:t>metodologías</w:t>
      </w:r>
      <w:r w:rsidRPr="009D1F76">
        <w:rPr>
          <w:rFonts w:ascii="Arial" w:hAnsi="Arial" w:cs="Arial"/>
        </w:rPr>
        <w:t xml:space="preserve"> innovadoras que involucren a las comunidades en la </w:t>
      </w:r>
      <w:r w:rsidR="003E0623" w:rsidRPr="009D1F76">
        <w:rPr>
          <w:rFonts w:ascii="Arial" w:hAnsi="Arial" w:cs="Arial"/>
        </w:rPr>
        <w:t>creación</w:t>
      </w:r>
      <w:r w:rsidRPr="009D1F76">
        <w:rPr>
          <w:rFonts w:ascii="Arial" w:hAnsi="Arial" w:cs="Arial"/>
        </w:rPr>
        <w:t xml:space="preserve"> de soluciones sostenibles. </w:t>
      </w:r>
    </w:p>
    <w:p w14:paraId="50AF7A32" w14:textId="77777777" w:rsidR="00302AC2" w:rsidRPr="009D1F76" w:rsidRDefault="00302AC2" w:rsidP="00516C4B">
      <w:pPr>
        <w:spacing w:line="360" w:lineRule="auto"/>
        <w:jc w:val="both"/>
        <w:rPr>
          <w:rFonts w:ascii="Arial" w:hAnsi="Arial" w:cs="Arial"/>
        </w:rPr>
      </w:pPr>
    </w:p>
    <w:p w14:paraId="10A9179D" w14:textId="229DC714" w:rsidR="00516C4B" w:rsidRPr="009D1F76" w:rsidRDefault="00516C4B" w:rsidP="00170B27">
      <w:pPr>
        <w:spacing w:line="360" w:lineRule="auto"/>
        <w:jc w:val="both"/>
        <w:rPr>
          <w:rFonts w:ascii="Arial" w:hAnsi="Arial" w:cs="Arial"/>
        </w:rPr>
      </w:pPr>
      <w:r w:rsidRPr="009D1F76">
        <w:rPr>
          <w:rFonts w:ascii="Arial" w:hAnsi="Arial" w:cs="Arial"/>
        </w:rPr>
        <w:t xml:space="preserve">A </w:t>
      </w:r>
      <w:r w:rsidR="00302AC2" w:rsidRPr="009D1F76">
        <w:rPr>
          <w:rFonts w:ascii="Arial" w:hAnsi="Arial" w:cs="Arial"/>
        </w:rPr>
        <w:t>través</w:t>
      </w:r>
      <w:r w:rsidRPr="009D1F76">
        <w:rPr>
          <w:rFonts w:ascii="Arial" w:hAnsi="Arial" w:cs="Arial"/>
        </w:rPr>
        <w:t xml:space="preserve"> del laboratorio, las comunidades y las instituciones </w:t>
      </w:r>
      <w:r w:rsidR="003E0623" w:rsidRPr="009D1F76">
        <w:rPr>
          <w:rFonts w:ascii="Arial" w:hAnsi="Arial" w:cs="Arial"/>
        </w:rPr>
        <w:t>podrán</w:t>
      </w:r>
      <w:r w:rsidRPr="009D1F76">
        <w:rPr>
          <w:rFonts w:ascii="Arial" w:hAnsi="Arial" w:cs="Arial"/>
        </w:rPr>
        <w:t xml:space="preserve"> trabajar juntas para identificar las barreras estructurales, culturales y procedimentales que dificultan el acceso a la justicia. Este enfoque permite </w:t>
      </w:r>
      <w:r w:rsidR="003E0623" w:rsidRPr="009D1F76">
        <w:rPr>
          <w:rFonts w:ascii="Arial" w:hAnsi="Arial" w:cs="Arial"/>
        </w:rPr>
        <w:t>diseñar</w:t>
      </w:r>
      <w:r w:rsidRPr="009D1F76">
        <w:rPr>
          <w:rFonts w:ascii="Arial" w:hAnsi="Arial" w:cs="Arial"/>
        </w:rPr>
        <w:t xml:space="preserve"> soluciones personalizadas que incorporen no solo los aspectos legales, sino </w:t>
      </w:r>
      <w:r w:rsidR="003E0623" w:rsidRPr="009D1F76">
        <w:rPr>
          <w:rFonts w:ascii="Arial" w:hAnsi="Arial" w:cs="Arial"/>
        </w:rPr>
        <w:t>también</w:t>
      </w:r>
      <w:r w:rsidRPr="009D1F76">
        <w:rPr>
          <w:rFonts w:ascii="Arial" w:hAnsi="Arial" w:cs="Arial"/>
        </w:rPr>
        <w:t xml:space="preserve"> las particularidades sociales y culturales de cada territorio, como el reconocimiento de </w:t>
      </w:r>
      <w:bookmarkStart w:id="4" w:name="_GoBack"/>
      <w:bookmarkEnd w:id="4"/>
      <w:r w:rsidR="003E0623" w:rsidRPr="009D1F76">
        <w:rPr>
          <w:rFonts w:ascii="Arial" w:hAnsi="Arial" w:cs="Arial"/>
        </w:rPr>
        <w:lastRenderedPageBreak/>
        <w:t>prácticas</w:t>
      </w:r>
      <w:r w:rsidRPr="009D1F76">
        <w:rPr>
          <w:rFonts w:ascii="Arial" w:hAnsi="Arial" w:cs="Arial"/>
        </w:rPr>
        <w:t xml:space="preserve"> locales de </w:t>
      </w:r>
      <w:r w:rsidR="003E0623" w:rsidRPr="009D1F76">
        <w:rPr>
          <w:rFonts w:ascii="Arial" w:hAnsi="Arial" w:cs="Arial"/>
        </w:rPr>
        <w:t>resolución</w:t>
      </w:r>
      <w:r w:rsidRPr="009D1F76">
        <w:rPr>
          <w:rFonts w:ascii="Arial" w:hAnsi="Arial" w:cs="Arial"/>
        </w:rPr>
        <w:t xml:space="preserve"> de conflictos y la </w:t>
      </w:r>
      <w:r w:rsidR="003E0623" w:rsidRPr="009D1F76">
        <w:rPr>
          <w:rFonts w:ascii="Arial" w:hAnsi="Arial" w:cs="Arial"/>
        </w:rPr>
        <w:t>implementación</w:t>
      </w:r>
      <w:r w:rsidRPr="009D1F76">
        <w:rPr>
          <w:rFonts w:ascii="Arial" w:hAnsi="Arial" w:cs="Arial"/>
        </w:rPr>
        <w:t xml:space="preserve"> de mecanismos </w:t>
      </w:r>
      <w:r w:rsidR="003E0623" w:rsidRPr="009D1F76">
        <w:rPr>
          <w:rFonts w:ascii="Arial" w:hAnsi="Arial" w:cs="Arial"/>
        </w:rPr>
        <w:t>más</w:t>
      </w:r>
      <w:r w:rsidRPr="009D1F76">
        <w:rPr>
          <w:rFonts w:ascii="Arial" w:hAnsi="Arial" w:cs="Arial"/>
        </w:rPr>
        <w:t xml:space="preserve"> inclusivos, </w:t>
      </w:r>
      <w:r w:rsidR="003E0623" w:rsidRPr="009D1F76">
        <w:rPr>
          <w:rFonts w:ascii="Arial" w:hAnsi="Arial" w:cs="Arial"/>
        </w:rPr>
        <w:t>ágiles</w:t>
      </w:r>
      <w:r w:rsidRPr="009D1F76">
        <w:rPr>
          <w:rFonts w:ascii="Arial" w:hAnsi="Arial" w:cs="Arial"/>
        </w:rPr>
        <w:t xml:space="preserve"> y efectivos en las </w:t>
      </w:r>
      <w:r w:rsidR="003E0623">
        <w:rPr>
          <w:rFonts w:ascii="Arial" w:hAnsi="Arial" w:cs="Arial"/>
        </w:rPr>
        <w:t>C</w:t>
      </w:r>
      <w:r w:rsidR="003E0623" w:rsidRPr="009D1F76">
        <w:rPr>
          <w:rFonts w:ascii="Arial" w:hAnsi="Arial" w:cs="Arial"/>
        </w:rPr>
        <w:t>omisarias</w:t>
      </w:r>
      <w:r w:rsidR="003E0623">
        <w:rPr>
          <w:rFonts w:ascii="Arial" w:hAnsi="Arial" w:cs="Arial"/>
        </w:rPr>
        <w:t xml:space="preserve"> de F</w:t>
      </w:r>
      <w:r w:rsidRPr="009D1F76">
        <w:rPr>
          <w:rFonts w:ascii="Arial" w:hAnsi="Arial" w:cs="Arial"/>
        </w:rPr>
        <w:t xml:space="preserve">amilia. </w:t>
      </w:r>
      <w:r w:rsidR="003E0623" w:rsidRPr="009D1F76">
        <w:rPr>
          <w:rFonts w:ascii="Arial" w:hAnsi="Arial" w:cs="Arial"/>
        </w:rPr>
        <w:t>Además</w:t>
      </w:r>
      <w:r w:rsidRPr="009D1F76">
        <w:rPr>
          <w:rFonts w:ascii="Arial" w:hAnsi="Arial" w:cs="Arial"/>
        </w:rPr>
        <w:t xml:space="preserve">, los laboratorios promueven el fortalecimiento de la confianza entre la </w:t>
      </w:r>
      <w:r w:rsidR="003E0623" w:rsidRPr="009D1F76">
        <w:rPr>
          <w:rFonts w:ascii="Arial" w:hAnsi="Arial" w:cs="Arial"/>
        </w:rPr>
        <w:t>ciudadanía</w:t>
      </w:r>
      <w:r w:rsidRPr="009D1F76">
        <w:rPr>
          <w:rFonts w:ascii="Arial" w:hAnsi="Arial" w:cs="Arial"/>
        </w:rPr>
        <w:t xml:space="preserve"> y las instituciones, acercando la justicia a las realidades de las comunidades. </w:t>
      </w:r>
    </w:p>
    <w:p w14:paraId="665EF73F" w14:textId="77777777" w:rsidR="00302AC2" w:rsidRPr="009D1F76" w:rsidRDefault="00302AC2" w:rsidP="00170B27">
      <w:pPr>
        <w:spacing w:line="360" w:lineRule="auto"/>
        <w:jc w:val="both"/>
        <w:rPr>
          <w:rFonts w:ascii="Arial" w:hAnsi="Arial" w:cs="Arial"/>
        </w:rPr>
      </w:pPr>
    </w:p>
    <w:p w14:paraId="41FB91EA" w14:textId="427079D6" w:rsidR="00516C4B" w:rsidRDefault="00516C4B" w:rsidP="00170B27">
      <w:pPr>
        <w:spacing w:line="360" w:lineRule="auto"/>
        <w:jc w:val="both"/>
        <w:rPr>
          <w:rFonts w:ascii="Arial" w:hAnsi="Arial" w:cs="Arial"/>
        </w:rPr>
      </w:pPr>
      <w:r w:rsidRPr="009D1F76">
        <w:rPr>
          <w:rFonts w:ascii="Arial" w:hAnsi="Arial" w:cs="Arial"/>
        </w:rPr>
        <w:t xml:space="preserve">En el </w:t>
      </w:r>
      <w:r w:rsidR="00890216" w:rsidRPr="009D1F76">
        <w:rPr>
          <w:rFonts w:ascii="Arial" w:hAnsi="Arial" w:cs="Arial"/>
        </w:rPr>
        <w:t>ámbito</w:t>
      </w:r>
      <w:r w:rsidRPr="009D1F76">
        <w:rPr>
          <w:rFonts w:ascii="Arial" w:hAnsi="Arial" w:cs="Arial"/>
        </w:rPr>
        <w:t xml:space="preserve"> de la </w:t>
      </w:r>
      <w:r w:rsidR="00890216" w:rsidRPr="009D1F76">
        <w:rPr>
          <w:rFonts w:ascii="Arial" w:hAnsi="Arial" w:cs="Arial"/>
        </w:rPr>
        <w:t>prevención</w:t>
      </w:r>
      <w:r w:rsidRPr="009D1F76">
        <w:rPr>
          <w:rFonts w:ascii="Arial" w:hAnsi="Arial" w:cs="Arial"/>
        </w:rPr>
        <w:t xml:space="preserve"> y </w:t>
      </w:r>
      <w:r w:rsidR="00890216" w:rsidRPr="009D1F76">
        <w:rPr>
          <w:rFonts w:ascii="Arial" w:hAnsi="Arial" w:cs="Arial"/>
        </w:rPr>
        <w:t>eliminación</w:t>
      </w:r>
      <w:r w:rsidRPr="009D1F76">
        <w:rPr>
          <w:rFonts w:ascii="Arial" w:hAnsi="Arial" w:cs="Arial"/>
        </w:rPr>
        <w:t xml:space="preserve"> de las violencias en el contexto familiar, los laboratorios pueden ser un espacio para construir estrategias conjuntas de </w:t>
      </w:r>
      <w:r w:rsidR="00890216" w:rsidRPr="009D1F76">
        <w:rPr>
          <w:rFonts w:ascii="Arial" w:hAnsi="Arial" w:cs="Arial"/>
        </w:rPr>
        <w:t>sensibilización</w:t>
      </w:r>
      <w:r w:rsidR="00DB62FA">
        <w:rPr>
          <w:rFonts w:ascii="Arial" w:hAnsi="Arial" w:cs="Arial"/>
        </w:rPr>
        <w:t xml:space="preserve"> y formación</w:t>
      </w:r>
      <w:r w:rsidRPr="009D1F76">
        <w:rPr>
          <w:rFonts w:ascii="Arial" w:hAnsi="Arial" w:cs="Arial"/>
        </w:rPr>
        <w:t xml:space="preserve"> que promuevan</w:t>
      </w:r>
      <w:r w:rsidR="00DB62FA">
        <w:rPr>
          <w:rFonts w:ascii="Arial" w:hAnsi="Arial" w:cs="Arial"/>
        </w:rPr>
        <w:t xml:space="preserve"> la deconstrucción de creencias y prácticas violentas naturalizadas, la generación de</w:t>
      </w:r>
      <w:r w:rsidRPr="009D1F76">
        <w:rPr>
          <w:rFonts w:ascii="Arial" w:hAnsi="Arial" w:cs="Arial"/>
        </w:rPr>
        <w:t xml:space="preserve"> entornos protectores y fomenten el respeto por los derechos humanos dentro de las familias. Estas estrategias pueden incluir el </w:t>
      </w:r>
      <w:r w:rsidR="00890216" w:rsidRPr="009D1F76">
        <w:rPr>
          <w:rFonts w:ascii="Arial" w:hAnsi="Arial" w:cs="Arial"/>
        </w:rPr>
        <w:t>diseño</w:t>
      </w:r>
      <w:r w:rsidRPr="009D1F76">
        <w:rPr>
          <w:rFonts w:ascii="Arial" w:hAnsi="Arial" w:cs="Arial"/>
        </w:rPr>
        <w:t xml:space="preserve"> de </w:t>
      </w:r>
      <w:r w:rsidR="001E6AAE">
        <w:rPr>
          <w:rFonts w:ascii="Arial" w:hAnsi="Arial" w:cs="Arial"/>
        </w:rPr>
        <w:t xml:space="preserve">procesos </w:t>
      </w:r>
      <w:r w:rsidRPr="009D1F76">
        <w:rPr>
          <w:rFonts w:ascii="Arial" w:hAnsi="Arial" w:cs="Arial"/>
        </w:rPr>
        <w:t xml:space="preserve"> </w:t>
      </w:r>
      <w:r w:rsidR="00DB62FA">
        <w:rPr>
          <w:rFonts w:ascii="Arial" w:hAnsi="Arial" w:cs="Arial"/>
        </w:rPr>
        <w:t xml:space="preserve"> pedagógicos </w:t>
      </w:r>
      <w:r w:rsidRPr="009D1F76">
        <w:rPr>
          <w:rFonts w:ascii="Arial" w:hAnsi="Arial" w:cs="Arial"/>
        </w:rPr>
        <w:t xml:space="preserve">comunitarios que aborden temas como la igualdad de </w:t>
      </w:r>
      <w:r w:rsidR="001D6742" w:rsidRPr="009D1F76">
        <w:rPr>
          <w:rFonts w:ascii="Arial" w:hAnsi="Arial" w:cs="Arial"/>
        </w:rPr>
        <w:t>género</w:t>
      </w:r>
      <w:r w:rsidRPr="009D1F76">
        <w:rPr>
          <w:rFonts w:ascii="Arial" w:hAnsi="Arial" w:cs="Arial"/>
        </w:rPr>
        <w:t xml:space="preserve">, la </w:t>
      </w:r>
      <w:r w:rsidR="00890216" w:rsidRPr="009D1F76">
        <w:rPr>
          <w:rFonts w:ascii="Arial" w:hAnsi="Arial" w:cs="Arial"/>
        </w:rPr>
        <w:t>resolución</w:t>
      </w:r>
      <w:r w:rsidRPr="009D1F76">
        <w:rPr>
          <w:rFonts w:ascii="Arial" w:hAnsi="Arial" w:cs="Arial"/>
        </w:rPr>
        <w:t xml:space="preserve"> </w:t>
      </w:r>
      <w:r w:rsidR="00890216" w:rsidRPr="009D1F76">
        <w:rPr>
          <w:rFonts w:ascii="Arial" w:hAnsi="Arial" w:cs="Arial"/>
        </w:rPr>
        <w:t>pacífica</w:t>
      </w:r>
      <w:r w:rsidRPr="009D1F76">
        <w:rPr>
          <w:rFonts w:ascii="Arial" w:hAnsi="Arial" w:cs="Arial"/>
        </w:rPr>
        <w:t xml:space="preserve"> de conflictos y la </w:t>
      </w:r>
      <w:r w:rsidR="00890216" w:rsidRPr="009D1F76">
        <w:rPr>
          <w:rFonts w:ascii="Arial" w:hAnsi="Arial" w:cs="Arial"/>
        </w:rPr>
        <w:t>prevención</w:t>
      </w:r>
      <w:r w:rsidR="003748CD">
        <w:rPr>
          <w:rFonts w:ascii="Arial" w:hAnsi="Arial" w:cs="Arial"/>
        </w:rPr>
        <w:t xml:space="preserve"> de la violencia en el contexto de la familia</w:t>
      </w:r>
      <w:r w:rsidRPr="009D1F76">
        <w:rPr>
          <w:rFonts w:ascii="Arial" w:hAnsi="Arial" w:cs="Arial"/>
        </w:rPr>
        <w:t xml:space="preserve">. Los laboratorios </w:t>
      </w:r>
      <w:r w:rsidR="00890216" w:rsidRPr="009D1F76">
        <w:rPr>
          <w:rFonts w:ascii="Arial" w:hAnsi="Arial" w:cs="Arial"/>
        </w:rPr>
        <w:t>también</w:t>
      </w:r>
      <w:r w:rsidRPr="009D1F76">
        <w:rPr>
          <w:rFonts w:ascii="Arial" w:hAnsi="Arial" w:cs="Arial"/>
        </w:rPr>
        <w:t xml:space="preserve"> permiten identificar </w:t>
      </w:r>
      <w:r w:rsidR="001D6742" w:rsidRPr="009D1F76">
        <w:rPr>
          <w:rFonts w:ascii="Arial" w:hAnsi="Arial" w:cs="Arial"/>
        </w:rPr>
        <w:t>dinámicas</w:t>
      </w:r>
      <w:r w:rsidRPr="009D1F76">
        <w:rPr>
          <w:rFonts w:ascii="Arial" w:hAnsi="Arial" w:cs="Arial"/>
        </w:rPr>
        <w:t xml:space="preserve"> de violencia </w:t>
      </w:r>
      <w:r w:rsidR="001D6742" w:rsidRPr="009D1F76">
        <w:rPr>
          <w:rFonts w:ascii="Arial" w:hAnsi="Arial" w:cs="Arial"/>
        </w:rPr>
        <w:t>especificas</w:t>
      </w:r>
      <w:r w:rsidRPr="009D1F76">
        <w:rPr>
          <w:rFonts w:ascii="Arial" w:hAnsi="Arial" w:cs="Arial"/>
        </w:rPr>
        <w:t xml:space="preserve"> en cada territorio, lo que facilita la </w:t>
      </w:r>
      <w:r w:rsidR="00890216" w:rsidRPr="009D1F76">
        <w:rPr>
          <w:rFonts w:ascii="Arial" w:hAnsi="Arial" w:cs="Arial"/>
        </w:rPr>
        <w:t>construcción</w:t>
      </w:r>
      <w:r w:rsidRPr="009D1F76">
        <w:rPr>
          <w:rFonts w:ascii="Arial" w:hAnsi="Arial" w:cs="Arial"/>
        </w:rPr>
        <w:t xml:space="preserve"> de </w:t>
      </w:r>
      <w:r w:rsidR="00890216" w:rsidRPr="009D1F76">
        <w:rPr>
          <w:rFonts w:ascii="Arial" w:hAnsi="Arial" w:cs="Arial"/>
        </w:rPr>
        <w:t>campañas</w:t>
      </w:r>
      <w:r w:rsidRPr="009D1F76">
        <w:rPr>
          <w:rFonts w:ascii="Arial" w:hAnsi="Arial" w:cs="Arial"/>
        </w:rPr>
        <w:t xml:space="preserve"> de </w:t>
      </w:r>
      <w:r w:rsidR="00890216" w:rsidRPr="009D1F76">
        <w:rPr>
          <w:rFonts w:ascii="Arial" w:hAnsi="Arial" w:cs="Arial"/>
        </w:rPr>
        <w:t>prevención</w:t>
      </w:r>
      <w:r w:rsidRPr="009D1F76">
        <w:rPr>
          <w:rFonts w:ascii="Arial" w:hAnsi="Arial" w:cs="Arial"/>
        </w:rPr>
        <w:t xml:space="preserve"> adaptadas a las necesidades locales, involucrando a la comunidad y generando un impacto sostenible. Este enfoque favorece un cambio cultural al empoderar a las comunidades para reconocer, prevenir y actuar frente a situaciones de violencia. </w:t>
      </w:r>
    </w:p>
    <w:p w14:paraId="779A3130" w14:textId="77777777" w:rsidR="00A85DEB" w:rsidRDefault="00A85DEB" w:rsidP="00170B27">
      <w:pPr>
        <w:spacing w:line="360" w:lineRule="auto"/>
        <w:jc w:val="both"/>
        <w:rPr>
          <w:rFonts w:ascii="Arial" w:hAnsi="Arial" w:cs="Arial"/>
        </w:rPr>
      </w:pPr>
    </w:p>
    <w:p w14:paraId="2DB070A1" w14:textId="0A67DB3D" w:rsidR="00A85DEB" w:rsidRPr="009D1F76" w:rsidRDefault="00A85DEB" w:rsidP="00A85DEB">
      <w:pPr>
        <w:spacing w:line="360" w:lineRule="auto"/>
        <w:jc w:val="both"/>
        <w:rPr>
          <w:rFonts w:ascii="Arial" w:hAnsi="Arial" w:cs="Arial"/>
        </w:rPr>
      </w:pPr>
      <w:r w:rsidRPr="009D1F76">
        <w:rPr>
          <w:rFonts w:ascii="Arial" w:hAnsi="Arial" w:cs="Arial"/>
        </w:rPr>
        <w:t>El laboratorio de innovación puede ser una plataforma estratégica para fortalecer las her</w:t>
      </w:r>
      <w:r>
        <w:rPr>
          <w:rFonts w:ascii="Arial" w:hAnsi="Arial" w:cs="Arial"/>
        </w:rPr>
        <w:t>ramientas y capacidades de las Comisarías de F</w:t>
      </w:r>
      <w:r w:rsidRPr="009D1F76">
        <w:rPr>
          <w:rFonts w:ascii="Arial" w:hAnsi="Arial" w:cs="Arial"/>
        </w:rPr>
        <w:t xml:space="preserve">amilia en varios aspectos clave, como el uso de tecnologías, el diseño de </w:t>
      </w:r>
      <w:r>
        <w:rPr>
          <w:rFonts w:ascii="Arial" w:hAnsi="Arial" w:cs="Arial"/>
        </w:rPr>
        <w:t>campañas</w:t>
      </w:r>
      <w:r w:rsidRPr="009D1F76">
        <w:rPr>
          <w:rFonts w:ascii="Arial" w:hAnsi="Arial" w:cs="Arial"/>
        </w:rPr>
        <w:t xml:space="preserve"> de sensibilización y la creación de materiales informativos que respondan a las necesidades específicas del territorio. A través de la </w:t>
      </w:r>
      <w:r w:rsidR="001D6742">
        <w:rPr>
          <w:rFonts w:ascii="Arial" w:hAnsi="Arial" w:cs="Arial"/>
        </w:rPr>
        <w:t>co-creación entre comunidad y C</w:t>
      </w:r>
      <w:r w:rsidR="001D6742" w:rsidRPr="009D1F76">
        <w:rPr>
          <w:rFonts w:ascii="Arial" w:hAnsi="Arial" w:cs="Arial"/>
        </w:rPr>
        <w:t>omisarias</w:t>
      </w:r>
      <w:r w:rsidRPr="009D1F76">
        <w:rPr>
          <w:rFonts w:ascii="Arial" w:hAnsi="Arial" w:cs="Arial"/>
        </w:rPr>
        <w:t xml:space="preserve">, este espacio fomenta la </w:t>
      </w:r>
      <w:r w:rsidR="001D6742" w:rsidRPr="009D1F76">
        <w:rPr>
          <w:rFonts w:ascii="Arial" w:hAnsi="Arial" w:cs="Arial"/>
        </w:rPr>
        <w:t>identificación</w:t>
      </w:r>
      <w:r w:rsidRPr="009D1F76">
        <w:rPr>
          <w:rFonts w:ascii="Arial" w:hAnsi="Arial" w:cs="Arial"/>
        </w:rPr>
        <w:t xml:space="preserve"> de problemas comunes y el desarrollo de soluciones innovadoras que mejoren la calidad y eficacia de los servicios prestados. </w:t>
      </w:r>
    </w:p>
    <w:p w14:paraId="64DDAE39" w14:textId="77777777" w:rsidR="00A85DEB" w:rsidRPr="009D1F76" w:rsidRDefault="00A85DEB" w:rsidP="00A85DEB">
      <w:pPr>
        <w:spacing w:line="360" w:lineRule="auto"/>
        <w:jc w:val="both"/>
        <w:rPr>
          <w:rFonts w:ascii="Arial" w:hAnsi="Arial" w:cs="Arial"/>
        </w:rPr>
      </w:pPr>
    </w:p>
    <w:p w14:paraId="2771A377" w14:textId="450B4AA9" w:rsidR="00A85DEB" w:rsidRPr="009D1F76" w:rsidRDefault="00A85DEB" w:rsidP="00A85DEB">
      <w:pPr>
        <w:spacing w:line="360" w:lineRule="auto"/>
        <w:jc w:val="both"/>
        <w:rPr>
          <w:rFonts w:ascii="Arial" w:hAnsi="Arial" w:cs="Arial"/>
        </w:rPr>
      </w:pPr>
      <w:r w:rsidRPr="009D1F76">
        <w:rPr>
          <w:rFonts w:ascii="Arial" w:hAnsi="Arial" w:cs="Arial"/>
        </w:rPr>
        <w:t>En el ámbito tecnológico, los laboratorios pueden facilitar el desarrollo de herramientas digitales que optimice</w:t>
      </w:r>
      <w:r w:rsidR="001D6742">
        <w:rPr>
          <w:rFonts w:ascii="Arial" w:hAnsi="Arial" w:cs="Arial"/>
        </w:rPr>
        <w:t>n los procesos internos de las C</w:t>
      </w:r>
      <w:r w:rsidR="001D6742" w:rsidRPr="009D1F76">
        <w:rPr>
          <w:rFonts w:ascii="Arial" w:hAnsi="Arial" w:cs="Arial"/>
        </w:rPr>
        <w:t>omisarias</w:t>
      </w:r>
      <w:r w:rsidRPr="009D1F76">
        <w:rPr>
          <w:rFonts w:ascii="Arial" w:hAnsi="Arial" w:cs="Arial"/>
        </w:rPr>
        <w:t xml:space="preserve">, </w:t>
      </w:r>
      <w:r w:rsidRPr="009D1F76">
        <w:rPr>
          <w:rFonts w:ascii="Arial" w:hAnsi="Arial" w:cs="Arial"/>
        </w:rPr>
        <w:lastRenderedPageBreak/>
        <w:t xml:space="preserve">como la implementación de sistemas de gestión de casos que permitan un seguimiento </w:t>
      </w:r>
      <w:r w:rsidR="00075147" w:rsidRPr="009D1F76">
        <w:rPr>
          <w:rFonts w:ascii="Arial" w:hAnsi="Arial" w:cs="Arial"/>
        </w:rPr>
        <w:t>más</w:t>
      </w:r>
      <w:r w:rsidRPr="009D1F76">
        <w:rPr>
          <w:rFonts w:ascii="Arial" w:hAnsi="Arial" w:cs="Arial"/>
        </w:rPr>
        <w:t xml:space="preserve"> eficiente de las denuncias y medidas de protección. También pueden promover la </w:t>
      </w:r>
      <w:r w:rsidR="00075147" w:rsidRPr="009D1F76">
        <w:rPr>
          <w:rFonts w:ascii="Arial" w:hAnsi="Arial" w:cs="Arial"/>
        </w:rPr>
        <w:t>creación</w:t>
      </w:r>
      <w:r w:rsidRPr="009D1F76">
        <w:rPr>
          <w:rFonts w:ascii="Arial" w:hAnsi="Arial" w:cs="Arial"/>
        </w:rPr>
        <w:t xml:space="preserve"> de plataformas accesibles para la comunidad, como aplicaciones móviles o portales web que ofrezcan información sobre rutas de atención, mecanismos de denuncia y medidas preventivas. Estas soluciones </w:t>
      </w:r>
      <w:r w:rsidR="00674918" w:rsidRPr="009D1F76">
        <w:rPr>
          <w:rFonts w:ascii="Arial" w:hAnsi="Arial" w:cs="Arial"/>
        </w:rPr>
        <w:t>tecnológicas</w:t>
      </w:r>
      <w:r w:rsidRPr="009D1F76">
        <w:rPr>
          <w:rFonts w:ascii="Arial" w:hAnsi="Arial" w:cs="Arial"/>
        </w:rPr>
        <w:t xml:space="preserve"> pueden ser </w:t>
      </w:r>
      <w:r w:rsidR="00674918" w:rsidRPr="009D1F76">
        <w:rPr>
          <w:rFonts w:ascii="Arial" w:hAnsi="Arial" w:cs="Arial"/>
        </w:rPr>
        <w:t>diseñadas</w:t>
      </w:r>
      <w:r w:rsidRPr="009D1F76">
        <w:rPr>
          <w:rFonts w:ascii="Arial" w:hAnsi="Arial" w:cs="Arial"/>
        </w:rPr>
        <w:t xml:space="preserve"> con la </w:t>
      </w:r>
      <w:r w:rsidR="00674918" w:rsidRPr="009D1F76">
        <w:rPr>
          <w:rFonts w:ascii="Arial" w:hAnsi="Arial" w:cs="Arial"/>
        </w:rPr>
        <w:t>participación</w:t>
      </w:r>
      <w:r w:rsidRPr="009D1F76">
        <w:rPr>
          <w:rFonts w:ascii="Arial" w:hAnsi="Arial" w:cs="Arial"/>
        </w:rPr>
        <w:t xml:space="preserve"> activa de los usuarios finales, asegurando que sean funcionales, accesibles y alineadas con las realidades del territorio, incluso en zonas rurales con conectividad limitada. </w:t>
      </w:r>
    </w:p>
    <w:p w14:paraId="4D98CF24" w14:textId="77777777" w:rsidR="00A85DEB" w:rsidRPr="009D1F76" w:rsidRDefault="00A85DEB" w:rsidP="00A85DEB">
      <w:pPr>
        <w:spacing w:line="360" w:lineRule="auto"/>
        <w:jc w:val="both"/>
        <w:rPr>
          <w:rFonts w:ascii="Arial" w:hAnsi="Arial" w:cs="Arial"/>
        </w:rPr>
      </w:pPr>
    </w:p>
    <w:p w14:paraId="7A4F79C8" w14:textId="68517914" w:rsidR="00A85DEB" w:rsidRPr="009D1F76" w:rsidRDefault="00A85DEB" w:rsidP="00A85DEB">
      <w:pPr>
        <w:spacing w:line="360" w:lineRule="auto"/>
        <w:jc w:val="both"/>
        <w:rPr>
          <w:rFonts w:ascii="Arial" w:hAnsi="Arial" w:cs="Arial"/>
        </w:rPr>
      </w:pPr>
      <w:r w:rsidRPr="009D1F76">
        <w:rPr>
          <w:rFonts w:ascii="Arial" w:hAnsi="Arial" w:cs="Arial"/>
        </w:rPr>
        <w:t xml:space="preserve">En cuanto a las </w:t>
      </w:r>
      <w:r w:rsidR="00674918" w:rsidRPr="009D1F76">
        <w:rPr>
          <w:rFonts w:ascii="Arial" w:hAnsi="Arial" w:cs="Arial"/>
        </w:rPr>
        <w:t>campañas</w:t>
      </w:r>
      <w:r w:rsidRPr="009D1F76">
        <w:rPr>
          <w:rFonts w:ascii="Arial" w:hAnsi="Arial" w:cs="Arial"/>
        </w:rPr>
        <w:t xml:space="preserve"> de </w:t>
      </w:r>
      <w:r w:rsidR="00674918" w:rsidRPr="009D1F76">
        <w:rPr>
          <w:rFonts w:ascii="Arial" w:hAnsi="Arial" w:cs="Arial"/>
        </w:rPr>
        <w:t>sensibilización</w:t>
      </w:r>
      <w:r w:rsidRPr="009D1F76">
        <w:rPr>
          <w:rFonts w:ascii="Arial" w:hAnsi="Arial" w:cs="Arial"/>
        </w:rPr>
        <w:t xml:space="preserve">, los laboratorios de </w:t>
      </w:r>
      <w:r w:rsidR="00674918" w:rsidRPr="009D1F76">
        <w:rPr>
          <w:rFonts w:ascii="Arial" w:hAnsi="Arial" w:cs="Arial"/>
        </w:rPr>
        <w:t>innovación</w:t>
      </w:r>
      <w:r w:rsidRPr="009D1F76">
        <w:rPr>
          <w:rFonts w:ascii="Arial" w:hAnsi="Arial" w:cs="Arial"/>
        </w:rPr>
        <w:t xml:space="preserve"> permiten </w:t>
      </w:r>
      <w:r w:rsidR="00674918" w:rsidRPr="009D1F76">
        <w:rPr>
          <w:rFonts w:ascii="Arial" w:hAnsi="Arial" w:cs="Arial"/>
        </w:rPr>
        <w:t>diseñar</w:t>
      </w:r>
      <w:r w:rsidRPr="009D1F76">
        <w:rPr>
          <w:rFonts w:ascii="Arial" w:hAnsi="Arial" w:cs="Arial"/>
        </w:rPr>
        <w:t xml:space="preserve"> estrategias comunicativas que sean culturalmente relevantes y efectivas para las comunidades. A </w:t>
      </w:r>
      <w:r w:rsidR="00075147" w:rsidRPr="009D1F76">
        <w:rPr>
          <w:rFonts w:ascii="Arial" w:hAnsi="Arial" w:cs="Arial"/>
        </w:rPr>
        <w:t>través</w:t>
      </w:r>
      <w:r w:rsidRPr="009D1F76">
        <w:rPr>
          <w:rFonts w:ascii="Arial" w:hAnsi="Arial" w:cs="Arial"/>
        </w:rPr>
        <w:t xml:space="preserve"> de talleres participativos, se pueden identificar los mensajes más impactantes, los canales de difusión más accesibles (como redes sociales, emisoras comunitarias o materiales impresos) y los formatos </w:t>
      </w:r>
      <w:r w:rsidR="00075147" w:rsidRPr="009D1F76">
        <w:rPr>
          <w:rFonts w:ascii="Arial" w:hAnsi="Arial" w:cs="Arial"/>
        </w:rPr>
        <w:t>más</w:t>
      </w:r>
      <w:r w:rsidRPr="009D1F76">
        <w:rPr>
          <w:rFonts w:ascii="Arial" w:hAnsi="Arial" w:cs="Arial"/>
        </w:rPr>
        <w:t xml:space="preserve"> atractivos (videos, </w:t>
      </w:r>
      <w:r w:rsidR="00075147" w:rsidRPr="009D1F76">
        <w:rPr>
          <w:rFonts w:ascii="Arial" w:hAnsi="Arial" w:cs="Arial"/>
        </w:rPr>
        <w:t>infografías</w:t>
      </w:r>
      <w:r w:rsidRPr="009D1F76">
        <w:rPr>
          <w:rFonts w:ascii="Arial" w:hAnsi="Arial" w:cs="Arial"/>
        </w:rPr>
        <w:t xml:space="preserve"> o cartillas). Estas </w:t>
      </w:r>
      <w:r w:rsidR="00075147" w:rsidRPr="009D1F76">
        <w:rPr>
          <w:rFonts w:ascii="Arial" w:hAnsi="Arial" w:cs="Arial"/>
        </w:rPr>
        <w:t>campañas</w:t>
      </w:r>
      <w:r w:rsidRPr="009D1F76">
        <w:rPr>
          <w:rFonts w:ascii="Arial" w:hAnsi="Arial" w:cs="Arial"/>
        </w:rPr>
        <w:t xml:space="preserve"> pueden enfocarse en pre</w:t>
      </w:r>
      <w:r w:rsidR="003748CD">
        <w:rPr>
          <w:rFonts w:ascii="Arial" w:hAnsi="Arial" w:cs="Arial"/>
        </w:rPr>
        <w:t>venir la violencia en el contexto de la familia</w:t>
      </w:r>
      <w:r w:rsidRPr="009D1F76">
        <w:rPr>
          <w:rFonts w:ascii="Arial" w:hAnsi="Arial" w:cs="Arial"/>
        </w:rPr>
        <w:t xml:space="preserve">, promover el respeto por los derechos humanos y sensibilizar a la comunidad sobre el papel de las </w:t>
      </w:r>
      <w:r w:rsidR="00075147" w:rsidRPr="009D1F76">
        <w:rPr>
          <w:rFonts w:ascii="Arial" w:hAnsi="Arial" w:cs="Arial"/>
        </w:rPr>
        <w:t>comisarías</w:t>
      </w:r>
      <w:r w:rsidRPr="009D1F76">
        <w:rPr>
          <w:rFonts w:ascii="Arial" w:hAnsi="Arial" w:cs="Arial"/>
        </w:rPr>
        <w:t xml:space="preserve"> de familia, fortaleciendo el conocimiento sobre los servicios que estas ofrecen. </w:t>
      </w:r>
    </w:p>
    <w:p w14:paraId="55FFE876" w14:textId="77777777" w:rsidR="00A85DEB" w:rsidRPr="009D1F76" w:rsidRDefault="00A85DEB" w:rsidP="00A85DEB">
      <w:pPr>
        <w:spacing w:line="360" w:lineRule="auto"/>
        <w:jc w:val="both"/>
        <w:rPr>
          <w:rFonts w:ascii="Arial" w:hAnsi="Arial" w:cs="Arial"/>
        </w:rPr>
      </w:pPr>
    </w:p>
    <w:p w14:paraId="5585EBFB" w14:textId="4D6FC296" w:rsidR="00A85DEB" w:rsidRDefault="00A85DEB" w:rsidP="00A85DEB">
      <w:pPr>
        <w:spacing w:line="360" w:lineRule="auto"/>
        <w:jc w:val="both"/>
        <w:rPr>
          <w:rFonts w:ascii="Arial" w:hAnsi="Arial" w:cs="Arial"/>
        </w:rPr>
      </w:pPr>
      <w:r w:rsidRPr="009D1F76">
        <w:rPr>
          <w:rFonts w:ascii="Arial" w:hAnsi="Arial" w:cs="Arial"/>
        </w:rPr>
        <w:t xml:space="preserve">En el </w:t>
      </w:r>
      <w:r w:rsidR="00075147" w:rsidRPr="009D1F76">
        <w:rPr>
          <w:rFonts w:ascii="Arial" w:hAnsi="Arial" w:cs="Arial"/>
        </w:rPr>
        <w:t>ámbito</w:t>
      </w:r>
      <w:r w:rsidRPr="009D1F76">
        <w:rPr>
          <w:rFonts w:ascii="Arial" w:hAnsi="Arial" w:cs="Arial"/>
        </w:rPr>
        <w:t xml:space="preserve"> informativo, los laboratorios pueden facilitar la co-creación de </w:t>
      </w:r>
      <w:r w:rsidR="00075147" w:rsidRPr="009D1F76">
        <w:rPr>
          <w:rFonts w:ascii="Arial" w:hAnsi="Arial" w:cs="Arial"/>
        </w:rPr>
        <w:t>guías</w:t>
      </w:r>
      <w:r w:rsidRPr="009D1F76">
        <w:rPr>
          <w:rFonts w:ascii="Arial" w:hAnsi="Arial" w:cs="Arial"/>
        </w:rPr>
        <w:t xml:space="preserve">, protocolos y materiales </w:t>
      </w:r>
      <w:r w:rsidR="00075147" w:rsidRPr="009D1F76">
        <w:rPr>
          <w:rFonts w:ascii="Arial" w:hAnsi="Arial" w:cs="Arial"/>
        </w:rPr>
        <w:t>pedagógicos</w:t>
      </w:r>
      <w:r w:rsidRPr="009D1F76">
        <w:rPr>
          <w:rFonts w:ascii="Arial" w:hAnsi="Arial" w:cs="Arial"/>
        </w:rPr>
        <w:t xml:space="preserve"> que las </w:t>
      </w:r>
      <w:r w:rsidR="00075147" w:rsidRPr="009D1F76">
        <w:rPr>
          <w:rFonts w:ascii="Arial" w:hAnsi="Arial" w:cs="Arial"/>
        </w:rPr>
        <w:t>comisarias</w:t>
      </w:r>
      <w:r w:rsidRPr="009D1F76">
        <w:rPr>
          <w:rFonts w:ascii="Arial" w:hAnsi="Arial" w:cs="Arial"/>
        </w:rPr>
        <w:t xml:space="preserve"> puedan utilizar para educar a la comunidad sobre temas como </w:t>
      </w:r>
      <w:r w:rsidR="00075147" w:rsidRPr="009D1F76">
        <w:rPr>
          <w:rFonts w:ascii="Arial" w:hAnsi="Arial" w:cs="Arial"/>
        </w:rPr>
        <w:t>resolución</w:t>
      </w:r>
      <w:r w:rsidRPr="009D1F76">
        <w:rPr>
          <w:rFonts w:ascii="Arial" w:hAnsi="Arial" w:cs="Arial"/>
        </w:rPr>
        <w:t xml:space="preserve"> de conflictos, derechos de las </w:t>
      </w:r>
      <w:r w:rsidR="00075147" w:rsidRPr="009D1F76">
        <w:rPr>
          <w:rFonts w:ascii="Arial" w:hAnsi="Arial" w:cs="Arial"/>
        </w:rPr>
        <w:t>víctimas</w:t>
      </w:r>
      <w:r w:rsidRPr="009D1F76">
        <w:rPr>
          <w:rFonts w:ascii="Arial" w:hAnsi="Arial" w:cs="Arial"/>
        </w:rPr>
        <w:t xml:space="preserve"> y rutas de acceso a la justicia. Estos materiales pueden adaptarse a las </w:t>
      </w:r>
      <w:r w:rsidR="00075147" w:rsidRPr="009D1F76">
        <w:rPr>
          <w:rFonts w:ascii="Arial" w:hAnsi="Arial" w:cs="Arial"/>
        </w:rPr>
        <w:t>características</w:t>
      </w:r>
      <w:r w:rsidRPr="009D1F76">
        <w:rPr>
          <w:rFonts w:ascii="Arial" w:hAnsi="Arial" w:cs="Arial"/>
        </w:rPr>
        <w:t xml:space="preserve"> culturales y </w:t>
      </w:r>
      <w:r w:rsidR="00075147" w:rsidRPr="009D1F76">
        <w:rPr>
          <w:rFonts w:ascii="Arial" w:hAnsi="Arial" w:cs="Arial"/>
        </w:rPr>
        <w:t>lingüísticas</w:t>
      </w:r>
      <w:r w:rsidRPr="009D1F76">
        <w:rPr>
          <w:rFonts w:ascii="Arial" w:hAnsi="Arial" w:cs="Arial"/>
        </w:rPr>
        <w:t xml:space="preserve"> de cada territorio, asegurando que sean comprensibles y efectivos. </w:t>
      </w:r>
      <w:r w:rsidR="00075147" w:rsidRPr="009D1F76">
        <w:rPr>
          <w:rFonts w:ascii="Arial" w:hAnsi="Arial" w:cs="Arial"/>
        </w:rPr>
        <w:t>Además</w:t>
      </w:r>
      <w:r w:rsidRPr="009D1F76">
        <w:rPr>
          <w:rFonts w:ascii="Arial" w:hAnsi="Arial" w:cs="Arial"/>
        </w:rPr>
        <w:t xml:space="preserve">, pueden integrarse espacios de </w:t>
      </w:r>
      <w:r w:rsidR="00075147" w:rsidRPr="009D1F76">
        <w:rPr>
          <w:rFonts w:ascii="Arial" w:hAnsi="Arial" w:cs="Arial"/>
        </w:rPr>
        <w:t>formación</w:t>
      </w:r>
      <w:r w:rsidRPr="009D1F76">
        <w:rPr>
          <w:rFonts w:ascii="Arial" w:hAnsi="Arial" w:cs="Arial"/>
        </w:rPr>
        <w:t xml:space="preserve"> conjunta entre </w:t>
      </w:r>
      <w:r w:rsidR="00075147" w:rsidRPr="009D1F76">
        <w:rPr>
          <w:rFonts w:ascii="Arial" w:hAnsi="Arial" w:cs="Arial"/>
        </w:rPr>
        <w:t>comisarías</w:t>
      </w:r>
      <w:r w:rsidRPr="009D1F76">
        <w:rPr>
          <w:rFonts w:ascii="Arial" w:hAnsi="Arial" w:cs="Arial"/>
        </w:rPr>
        <w:t xml:space="preserve"> y comunidades para fortalecer las capacidades de los actores locales en la </w:t>
      </w:r>
      <w:r w:rsidR="00075147" w:rsidRPr="009D1F76">
        <w:rPr>
          <w:rFonts w:ascii="Arial" w:hAnsi="Arial" w:cs="Arial"/>
        </w:rPr>
        <w:t>prevención</w:t>
      </w:r>
      <w:r w:rsidRPr="009D1F76">
        <w:rPr>
          <w:rFonts w:ascii="Arial" w:hAnsi="Arial" w:cs="Arial"/>
        </w:rPr>
        <w:t xml:space="preserve"> y </w:t>
      </w:r>
      <w:r w:rsidR="00075147" w:rsidRPr="009D1F76">
        <w:rPr>
          <w:rFonts w:ascii="Arial" w:hAnsi="Arial" w:cs="Arial"/>
        </w:rPr>
        <w:t>atención</w:t>
      </w:r>
      <w:r w:rsidRPr="009D1F76">
        <w:rPr>
          <w:rFonts w:ascii="Arial" w:hAnsi="Arial" w:cs="Arial"/>
        </w:rPr>
        <w:t xml:space="preserve"> de situaciones de violencia. </w:t>
      </w:r>
    </w:p>
    <w:p w14:paraId="715DEE61" w14:textId="77777777" w:rsidR="00A85DEB" w:rsidRPr="009D1F76" w:rsidRDefault="00A85DEB" w:rsidP="00170B27">
      <w:pPr>
        <w:spacing w:line="360" w:lineRule="auto"/>
        <w:jc w:val="both"/>
        <w:rPr>
          <w:rFonts w:ascii="Arial" w:hAnsi="Arial" w:cs="Arial"/>
        </w:rPr>
      </w:pPr>
    </w:p>
    <w:p w14:paraId="07B27C0A" w14:textId="77777777" w:rsidR="00302AC2" w:rsidRPr="009D1F76" w:rsidRDefault="00302AC2" w:rsidP="00170B27">
      <w:pPr>
        <w:spacing w:line="360" w:lineRule="auto"/>
        <w:jc w:val="both"/>
        <w:rPr>
          <w:rFonts w:ascii="Arial" w:hAnsi="Arial" w:cs="Arial"/>
        </w:rPr>
      </w:pPr>
    </w:p>
    <w:p w14:paraId="197FB91F" w14:textId="752F22E1" w:rsidR="00E536D8" w:rsidRPr="00674918" w:rsidRDefault="00674918" w:rsidP="001046BB">
      <w:pPr>
        <w:pStyle w:val="Ttulo1"/>
      </w:pPr>
      <w:bookmarkStart w:id="5" w:name="_Toc206103909"/>
      <w:r w:rsidRPr="00674918">
        <w:lastRenderedPageBreak/>
        <w:t xml:space="preserve">2. </w:t>
      </w:r>
      <w:r w:rsidR="00E536D8" w:rsidRPr="00674918">
        <w:t>DESCRIPCIÓN DE LA CONVOCATORIA</w:t>
      </w:r>
      <w:bookmarkEnd w:id="5"/>
    </w:p>
    <w:p w14:paraId="7BD363D4" w14:textId="77777777" w:rsidR="00B41B63" w:rsidRPr="009D1F76" w:rsidRDefault="00B41B63" w:rsidP="00674918">
      <w:pPr>
        <w:pStyle w:val="Ttulo2"/>
      </w:pPr>
    </w:p>
    <w:p w14:paraId="5473C9D5" w14:textId="1F54FBF8" w:rsidR="00E536D8" w:rsidRDefault="00674918" w:rsidP="00674918">
      <w:pPr>
        <w:pStyle w:val="Ttulo2"/>
      </w:pPr>
      <w:bookmarkStart w:id="6" w:name="_Toc206103910"/>
      <w:r w:rsidRPr="00674918">
        <w:t xml:space="preserve">2.1. </w:t>
      </w:r>
      <w:r w:rsidR="00E536D8" w:rsidRPr="00674918">
        <w:t>Objetivo</w:t>
      </w:r>
      <w:r w:rsidR="001252AF" w:rsidRPr="00674918">
        <w:t xml:space="preserve"> </w:t>
      </w:r>
      <w:r w:rsidR="00E536D8" w:rsidRPr="00674918">
        <w:t>de la convocatoria</w:t>
      </w:r>
      <w:bookmarkEnd w:id="6"/>
    </w:p>
    <w:p w14:paraId="27FEC29E" w14:textId="4D9557A7" w:rsidR="003A394F" w:rsidRDefault="003A394F" w:rsidP="003A394F"/>
    <w:p w14:paraId="6795700F" w14:textId="22F30BF4" w:rsidR="00602878" w:rsidRPr="002A4C5C" w:rsidRDefault="00602878" w:rsidP="002A4C5C">
      <w:pPr>
        <w:spacing w:line="360" w:lineRule="auto"/>
        <w:jc w:val="both"/>
        <w:rPr>
          <w:rFonts w:ascii="Arial" w:hAnsi="Arial" w:cs="Arial"/>
        </w:rPr>
      </w:pPr>
      <w:r w:rsidRPr="002A4C5C">
        <w:rPr>
          <w:rFonts w:ascii="Arial" w:hAnsi="Arial" w:cs="Arial"/>
        </w:rPr>
        <w:t>Selecc</w:t>
      </w:r>
      <w:r w:rsidR="001252AF">
        <w:rPr>
          <w:rFonts w:ascii="Arial" w:hAnsi="Arial" w:cs="Arial"/>
        </w:rPr>
        <w:t xml:space="preserve">ionar e implementar </w:t>
      </w:r>
      <w:r w:rsidR="00104927">
        <w:rPr>
          <w:rFonts w:ascii="Arial" w:hAnsi="Arial" w:cs="Arial"/>
        </w:rPr>
        <w:t xml:space="preserve">24 </w:t>
      </w:r>
      <w:r w:rsidR="001252AF">
        <w:rPr>
          <w:rFonts w:ascii="Arial" w:hAnsi="Arial" w:cs="Arial"/>
        </w:rPr>
        <w:t xml:space="preserve">iniciativas </w:t>
      </w:r>
      <w:r>
        <w:rPr>
          <w:rFonts w:ascii="Arial" w:hAnsi="Arial" w:cs="Arial"/>
        </w:rPr>
        <w:t xml:space="preserve">de innovación </w:t>
      </w:r>
      <w:r w:rsidRPr="002A4C5C">
        <w:rPr>
          <w:rFonts w:ascii="Arial" w:hAnsi="Arial" w:cs="Arial"/>
        </w:rPr>
        <w:t>en los territorios priorizados que contribuyan a eliminar las barreras de acceso a la justicia que enfrentan: (i) mujeres y personas LGBTIQ+; (ii) comunidades negras, afrocolombianas, raizales y palenqueras; (iii) víctimas de violencia en el contexto familiar; y (iv) comunidades campesinas y poblaciones rurales afectadas por conflictos agrarios, mediante enfoques territoriales, diferenciales e interseccionales, en el marco de la estrategia de Laboratorios de Innovación para el Acceso a la Justicia.</w:t>
      </w:r>
    </w:p>
    <w:p w14:paraId="79B1E351" w14:textId="77777777" w:rsidR="00112E5C" w:rsidRDefault="00112E5C" w:rsidP="002A4C5C"/>
    <w:p w14:paraId="77A9A91C" w14:textId="13F5AD52" w:rsidR="00B41B63" w:rsidRDefault="00674918" w:rsidP="00674918">
      <w:pPr>
        <w:pStyle w:val="Ttulo2"/>
      </w:pPr>
      <w:bookmarkStart w:id="7" w:name="_Toc206103911"/>
      <w:r>
        <w:t xml:space="preserve">2.2. </w:t>
      </w:r>
      <w:r w:rsidR="00B41B63">
        <w:t>Líneas de intervenci</w:t>
      </w:r>
      <w:r w:rsidR="00A84D77">
        <w:t>ón de las iniciativas</w:t>
      </w:r>
      <w:bookmarkEnd w:id="7"/>
    </w:p>
    <w:p w14:paraId="5737FFE8" w14:textId="77777777" w:rsidR="00B41B63" w:rsidRDefault="00B41B63" w:rsidP="00B41B63">
      <w:pPr>
        <w:spacing w:line="360" w:lineRule="auto"/>
        <w:ind w:left="1440"/>
        <w:rPr>
          <w:rFonts w:ascii="Arial" w:hAnsi="Arial" w:cs="Arial"/>
          <w:b/>
        </w:rPr>
      </w:pPr>
    </w:p>
    <w:p w14:paraId="7A555140" w14:textId="77777777" w:rsidR="00737C85" w:rsidRDefault="007A3705" w:rsidP="00737C85">
      <w:pPr>
        <w:spacing w:line="360" w:lineRule="auto"/>
        <w:jc w:val="both"/>
        <w:rPr>
          <w:rFonts w:ascii="Arial" w:hAnsi="Arial" w:cs="Arial"/>
        </w:rPr>
      </w:pPr>
      <w:r w:rsidRPr="00737C85">
        <w:rPr>
          <w:rFonts w:ascii="Arial" w:hAnsi="Arial" w:cs="Arial"/>
        </w:rPr>
        <w:t>Las iniciativas que se presenten en el marco de esta convocatoria deberán enfocarse en al menos una de las siguientes líneas de intervención, las cuales abordan temáticas prioritarias identificadas en el contexto territorial, social y poblacional de la estrategia. También se permite que las propuestas aborden de manera integrada dos o más de estas líneas, siempre que exista una articulación clara y coherente entre los enfoques, objetivos y actividades propuestas:</w:t>
      </w:r>
    </w:p>
    <w:p w14:paraId="443EF6A1" w14:textId="77777777" w:rsidR="00737C85" w:rsidRDefault="00737C85" w:rsidP="00737C85">
      <w:pPr>
        <w:spacing w:line="360" w:lineRule="auto"/>
        <w:jc w:val="both"/>
        <w:rPr>
          <w:rFonts w:ascii="Arial" w:hAnsi="Arial" w:cs="Arial"/>
          <w:b/>
        </w:rPr>
      </w:pPr>
    </w:p>
    <w:p w14:paraId="7C2793E7" w14:textId="77777777" w:rsidR="00737C85" w:rsidRPr="003748CD" w:rsidRDefault="00B41B63" w:rsidP="00BB213E">
      <w:pPr>
        <w:pStyle w:val="Prrafodelista"/>
        <w:numPr>
          <w:ilvl w:val="0"/>
          <w:numId w:val="20"/>
        </w:numPr>
        <w:spacing w:line="360" w:lineRule="auto"/>
        <w:jc w:val="both"/>
        <w:rPr>
          <w:rFonts w:ascii="Arial" w:hAnsi="Arial" w:cs="Arial"/>
        </w:rPr>
      </w:pPr>
      <w:r w:rsidRPr="00737C85">
        <w:rPr>
          <w:rFonts w:ascii="Arial" w:hAnsi="Arial" w:cs="Arial"/>
          <w:b/>
        </w:rPr>
        <w:t>Violencia en el contexto familiar</w:t>
      </w:r>
      <w:r w:rsidR="007A3705" w:rsidRPr="00737C85">
        <w:rPr>
          <w:rFonts w:ascii="Arial" w:hAnsi="Arial" w:cs="Arial"/>
          <w:b/>
        </w:rPr>
        <w:t>:</w:t>
      </w:r>
      <w:r w:rsidR="000B3150" w:rsidRPr="00737C85">
        <w:rPr>
          <w:rFonts w:ascii="Arial" w:hAnsi="Arial" w:cs="Arial"/>
        </w:rPr>
        <w:t xml:space="preserve"> abarca </w:t>
      </w:r>
      <w:r w:rsidR="009D3724" w:rsidRPr="00737C85">
        <w:rPr>
          <w:rFonts w:ascii="Arial" w:hAnsi="Arial" w:cs="Arial"/>
        </w:rPr>
        <w:t xml:space="preserve">toda acción u omisión que pueda </w:t>
      </w:r>
      <w:r w:rsidR="000B3150" w:rsidRPr="00737C85">
        <w:rPr>
          <w:rFonts w:ascii="Arial" w:hAnsi="Arial" w:cs="Arial"/>
        </w:rPr>
        <w:t>causar o resulte en daño o sufrimiento físico, sexual, psicológico, patrimonial o económico, amenaza, agravio, ofensa o cualquier otra forma de agresión que se comete por uno o más miembros del núcleo familiar, contra uno o más integrantes del mismo, aunque no convivan bajo el mismo techo. (Artículo 5, Ley 2126 del 2021).</w:t>
      </w:r>
      <w:r w:rsidR="000B3150" w:rsidRPr="007A3705">
        <w:t xml:space="preserve"> </w:t>
      </w:r>
    </w:p>
    <w:p w14:paraId="02566EA6" w14:textId="77777777" w:rsidR="003748CD" w:rsidRPr="00737C85" w:rsidRDefault="003748CD" w:rsidP="00042393">
      <w:pPr>
        <w:pStyle w:val="Prrafodelista"/>
        <w:spacing w:line="360" w:lineRule="auto"/>
        <w:jc w:val="both"/>
        <w:rPr>
          <w:rFonts w:ascii="Arial" w:hAnsi="Arial" w:cs="Arial"/>
        </w:rPr>
      </w:pPr>
    </w:p>
    <w:p w14:paraId="5103D766" w14:textId="77777777" w:rsidR="00737C85" w:rsidRDefault="007A3705" w:rsidP="00737C85">
      <w:pPr>
        <w:pStyle w:val="Prrafodelista"/>
        <w:spacing w:line="360" w:lineRule="auto"/>
        <w:jc w:val="both"/>
        <w:rPr>
          <w:rFonts w:ascii="Arial" w:hAnsi="Arial" w:cs="Arial"/>
        </w:rPr>
      </w:pPr>
      <w:r w:rsidRPr="00737C85">
        <w:rPr>
          <w:rFonts w:ascii="Arial" w:hAnsi="Arial" w:cs="Arial"/>
        </w:rPr>
        <w:t>Las Iniciativas que se presenten en esta línea, deben estar orientadas a prevenir, reducir y atender situac</w:t>
      </w:r>
      <w:r w:rsidR="00F1597E" w:rsidRPr="00737C85">
        <w:rPr>
          <w:rFonts w:ascii="Arial" w:hAnsi="Arial" w:cs="Arial"/>
        </w:rPr>
        <w:t>iones de violencia en el contexto de la familia</w:t>
      </w:r>
      <w:r w:rsidRPr="00737C85">
        <w:rPr>
          <w:rFonts w:ascii="Arial" w:hAnsi="Arial" w:cs="Arial"/>
        </w:rPr>
        <w:t>, especialmente aquellas que afectan a mujeres, niñas, niños, adolescentes</w:t>
      </w:r>
      <w:r w:rsidR="00635D8E" w:rsidRPr="00737C85">
        <w:rPr>
          <w:rFonts w:ascii="Arial" w:hAnsi="Arial" w:cs="Arial"/>
        </w:rPr>
        <w:t xml:space="preserve">, personas en condición de discapacidad o que requieran </w:t>
      </w:r>
      <w:r w:rsidR="00635D8E" w:rsidRPr="00737C85">
        <w:rPr>
          <w:rFonts w:ascii="Arial" w:hAnsi="Arial" w:cs="Arial"/>
        </w:rPr>
        <w:lastRenderedPageBreak/>
        <w:t>especial cuidado</w:t>
      </w:r>
      <w:r w:rsidRPr="00737C85">
        <w:rPr>
          <w:rFonts w:ascii="Arial" w:hAnsi="Arial" w:cs="Arial"/>
        </w:rPr>
        <w:t xml:space="preserve"> y personas mayores en entornos familiares o comunitarios. Estas propuestas deberán fortalecer entornos protectores, promover la corresponsabilidad familiar y comunitaria, y articularse con rutas institucionales de atención.</w:t>
      </w:r>
    </w:p>
    <w:p w14:paraId="48DF8609" w14:textId="77777777" w:rsidR="003748CD" w:rsidRDefault="003748CD" w:rsidP="00737C85">
      <w:pPr>
        <w:pStyle w:val="Prrafodelista"/>
        <w:spacing w:line="360" w:lineRule="auto"/>
        <w:jc w:val="both"/>
        <w:rPr>
          <w:rFonts w:ascii="Arial" w:hAnsi="Arial" w:cs="Arial"/>
        </w:rPr>
      </w:pPr>
    </w:p>
    <w:p w14:paraId="138CCE5F" w14:textId="77777777" w:rsidR="00737C85" w:rsidRDefault="007A3705" w:rsidP="00737C85">
      <w:pPr>
        <w:pStyle w:val="Prrafodelista"/>
        <w:spacing w:line="360" w:lineRule="auto"/>
        <w:jc w:val="both"/>
        <w:rPr>
          <w:rFonts w:ascii="Arial" w:hAnsi="Arial" w:cs="Arial"/>
          <w:color w:val="000000" w:themeColor="text1"/>
        </w:rPr>
      </w:pPr>
      <w:r w:rsidRPr="007A3705">
        <w:rPr>
          <w:rFonts w:ascii="Arial" w:hAnsi="Arial" w:cs="Arial"/>
        </w:rPr>
        <w:t xml:space="preserve">En este sentido, se pueden presentar propuestas enfocadas </w:t>
      </w:r>
      <w:r w:rsidR="008E3F5E">
        <w:rPr>
          <w:rFonts w:ascii="Arial" w:hAnsi="Arial" w:cs="Arial"/>
        </w:rPr>
        <w:t xml:space="preserve">por ejemplo a, </w:t>
      </w:r>
      <w:r w:rsidRPr="007A3705">
        <w:rPr>
          <w:rFonts w:ascii="Arial" w:hAnsi="Arial" w:cs="Arial"/>
          <w:color w:val="000000" w:themeColor="text1"/>
        </w:rPr>
        <w:t>implementación de Casas de Escucha, capacitación a mujeres víctimas en rutas legales y derechos, fortalecimiento de redes comu</w:t>
      </w:r>
      <w:r w:rsidR="00F1597E">
        <w:rPr>
          <w:rFonts w:ascii="Arial" w:hAnsi="Arial" w:cs="Arial"/>
          <w:color w:val="000000" w:themeColor="text1"/>
        </w:rPr>
        <w:t>nitarias con líderes barriales o</w:t>
      </w:r>
      <w:r w:rsidRPr="007A3705">
        <w:rPr>
          <w:rFonts w:ascii="Arial" w:hAnsi="Arial" w:cs="Arial"/>
          <w:color w:val="000000" w:themeColor="text1"/>
        </w:rPr>
        <w:t xml:space="preserve"> religiosos para facilitar la denuncia, acompañamiento psicosocial y legal en alianza con entes territoriales, </w:t>
      </w:r>
      <w:r w:rsidR="00C02A32">
        <w:rPr>
          <w:rFonts w:ascii="Arial" w:hAnsi="Arial" w:cs="Arial"/>
          <w:color w:val="000000" w:themeColor="text1"/>
        </w:rPr>
        <w:t xml:space="preserve">innovaciones tecnológicas para las rutas de atención, </w:t>
      </w:r>
      <w:r w:rsidR="00B2369B">
        <w:rPr>
          <w:rFonts w:ascii="Arial" w:hAnsi="Arial" w:cs="Arial"/>
          <w:color w:val="000000" w:themeColor="text1"/>
        </w:rPr>
        <w:t xml:space="preserve">innovación no tecnológica orientada a la optimización de procesos, </w:t>
      </w:r>
      <w:r w:rsidRPr="007A3705">
        <w:rPr>
          <w:rFonts w:ascii="Arial" w:hAnsi="Arial" w:cs="Arial"/>
          <w:color w:val="000000" w:themeColor="text1"/>
        </w:rPr>
        <w:t>entre otras.</w:t>
      </w:r>
    </w:p>
    <w:p w14:paraId="744CDEBE" w14:textId="77777777" w:rsidR="00737C85" w:rsidRDefault="00737C85" w:rsidP="00737C85">
      <w:pPr>
        <w:pStyle w:val="Prrafodelista"/>
        <w:spacing w:line="360" w:lineRule="auto"/>
        <w:jc w:val="both"/>
        <w:rPr>
          <w:rFonts w:ascii="Arial" w:hAnsi="Arial" w:cs="Arial"/>
          <w:b/>
        </w:rPr>
      </w:pPr>
    </w:p>
    <w:p w14:paraId="40CDBED4" w14:textId="77777777" w:rsidR="00737C85" w:rsidRPr="00737C85" w:rsidRDefault="00F6743D" w:rsidP="00BB213E">
      <w:pPr>
        <w:pStyle w:val="Prrafodelista"/>
        <w:numPr>
          <w:ilvl w:val="0"/>
          <w:numId w:val="20"/>
        </w:numPr>
        <w:spacing w:line="360" w:lineRule="auto"/>
        <w:jc w:val="both"/>
        <w:rPr>
          <w:rStyle w:val="uv3um"/>
          <w:rFonts w:ascii="Arial" w:hAnsi="Arial" w:cs="Arial"/>
        </w:rPr>
      </w:pPr>
      <w:r w:rsidRPr="00737C85">
        <w:rPr>
          <w:rFonts w:ascii="Arial" w:hAnsi="Arial" w:cs="Arial"/>
          <w:b/>
        </w:rPr>
        <w:t>Justicia con enfoque étnico</w:t>
      </w:r>
      <w:r w:rsidR="00804980" w:rsidRPr="00737C85">
        <w:rPr>
          <w:rFonts w:ascii="Arial" w:hAnsi="Arial" w:cs="Arial"/>
        </w:rPr>
        <w:t xml:space="preserve">: </w:t>
      </w:r>
      <w:r w:rsidR="00804980" w:rsidRPr="00737C85">
        <w:rPr>
          <w:rFonts w:ascii="Arial" w:hAnsi="Arial" w:cs="Arial"/>
          <w:shd w:val="clear" w:color="auto" w:fill="FFFFFF"/>
        </w:rPr>
        <w:t>implica la aplicación de la justicia considerando las particularidades culturales, sociales y juríd</w:t>
      </w:r>
      <w:r w:rsidR="007A3705" w:rsidRPr="00737C85">
        <w:rPr>
          <w:rFonts w:ascii="Arial" w:hAnsi="Arial" w:cs="Arial"/>
          <w:shd w:val="clear" w:color="auto" w:fill="FFFFFF"/>
        </w:rPr>
        <w:t>icas de los pueblos y comunidades NARP que se priorizan en esta convocatoria</w:t>
      </w:r>
      <w:r w:rsidR="00804980" w:rsidRPr="00737C85">
        <w:rPr>
          <w:rFonts w:ascii="Arial" w:hAnsi="Arial" w:cs="Arial"/>
          <w:shd w:val="clear" w:color="auto" w:fill="FFFFFF"/>
        </w:rPr>
        <w:t>. Busca garantizar sus derechos individuales y colectivos, promoviendo la igualdad de oportunidades desde la diferencia y la no discriminación. Esto implica el reconocimiento y respeto de sus sistemas de justicia propios, así como la articulación con la justicia ordinaria.</w:t>
      </w:r>
      <w:r w:rsidR="00804980" w:rsidRPr="00737C85">
        <w:rPr>
          <w:rStyle w:val="uv3um"/>
          <w:rFonts w:ascii="Arial" w:hAnsi="Arial" w:cs="Arial"/>
          <w:shd w:val="clear" w:color="auto" w:fill="FFFFFF"/>
        </w:rPr>
        <w:t> </w:t>
      </w:r>
    </w:p>
    <w:p w14:paraId="23D948DC" w14:textId="77777777" w:rsidR="00737C85" w:rsidRDefault="00737C85" w:rsidP="00737C85">
      <w:pPr>
        <w:pStyle w:val="Prrafodelista"/>
        <w:spacing w:line="360" w:lineRule="auto"/>
        <w:jc w:val="both"/>
        <w:rPr>
          <w:rFonts w:ascii="Arial" w:hAnsi="Arial" w:cs="Arial"/>
        </w:rPr>
      </w:pPr>
    </w:p>
    <w:p w14:paraId="5099B074" w14:textId="61CCD738" w:rsidR="00737C85" w:rsidRDefault="007A3705" w:rsidP="00737C85">
      <w:pPr>
        <w:pStyle w:val="Prrafodelista"/>
        <w:spacing w:line="360" w:lineRule="auto"/>
        <w:jc w:val="both"/>
        <w:rPr>
          <w:rFonts w:ascii="Arial" w:hAnsi="Arial" w:cs="Arial"/>
        </w:rPr>
      </w:pPr>
      <w:r w:rsidRPr="00737C85">
        <w:rPr>
          <w:rFonts w:ascii="Arial" w:hAnsi="Arial" w:cs="Arial"/>
        </w:rPr>
        <w:t>Se buscan iniciativas que promuevan el acceso a mecanismos propios o interculturales de justicia, el reconocimiento y articulación de los sistemas de justicia de comunidades negras, afrocolombianas, raizales y palenqueras con el sistema ordinario. Las propuestas deberán incorporar un enfoque de</w:t>
      </w:r>
      <w:r w:rsidR="00635D8E" w:rsidRPr="00737C85">
        <w:rPr>
          <w:rFonts w:ascii="Arial" w:hAnsi="Arial" w:cs="Arial"/>
        </w:rPr>
        <w:t xml:space="preserve"> derechos, equidad étnico-territorial</w:t>
      </w:r>
      <w:r w:rsidRPr="00737C85">
        <w:rPr>
          <w:rFonts w:ascii="Arial" w:hAnsi="Arial" w:cs="Arial"/>
        </w:rPr>
        <w:t xml:space="preserve"> y participación comunitaria.</w:t>
      </w:r>
    </w:p>
    <w:p w14:paraId="6EF821D8" w14:textId="77777777" w:rsidR="00737C85" w:rsidRDefault="00737C85" w:rsidP="00737C85">
      <w:pPr>
        <w:pStyle w:val="Prrafodelista"/>
        <w:spacing w:line="360" w:lineRule="auto"/>
        <w:jc w:val="both"/>
        <w:rPr>
          <w:rFonts w:ascii="Arial" w:hAnsi="Arial" w:cs="Arial"/>
        </w:rPr>
      </w:pPr>
    </w:p>
    <w:p w14:paraId="7BCA2FAA" w14:textId="77777777" w:rsidR="00737C85" w:rsidRDefault="007A3705" w:rsidP="00737C85">
      <w:pPr>
        <w:pStyle w:val="Prrafodelista"/>
        <w:spacing w:line="360" w:lineRule="auto"/>
        <w:jc w:val="both"/>
        <w:rPr>
          <w:rFonts w:ascii="Arial" w:hAnsi="Arial" w:cs="Arial"/>
          <w:color w:val="000000" w:themeColor="text1"/>
        </w:rPr>
      </w:pPr>
      <w:r w:rsidRPr="007A3705">
        <w:rPr>
          <w:rFonts w:ascii="Arial" w:hAnsi="Arial" w:cs="Arial"/>
        </w:rPr>
        <w:t>En este sentido, se pueden pr</w:t>
      </w:r>
      <w:r w:rsidR="009D3724">
        <w:rPr>
          <w:rFonts w:ascii="Arial" w:hAnsi="Arial" w:cs="Arial"/>
        </w:rPr>
        <w:t xml:space="preserve">esentar propuestas enfocadas </w:t>
      </w:r>
      <w:r w:rsidRPr="007A3705">
        <w:rPr>
          <w:rFonts w:ascii="Arial" w:hAnsi="Arial" w:cs="Arial"/>
        </w:rPr>
        <w:t>por ejemplo</w:t>
      </w:r>
      <w:r w:rsidR="009D3724">
        <w:rPr>
          <w:rFonts w:ascii="Arial" w:hAnsi="Arial" w:cs="Arial"/>
        </w:rPr>
        <w:t xml:space="preserve"> a</w:t>
      </w:r>
      <w:r w:rsidRPr="007A3705">
        <w:rPr>
          <w:rFonts w:ascii="Arial" w:hAnsi="Arial" w:cs="Arial"/>
        </w:rPr>
        <w:t>,</w:t>
      </w:r>
      <w:r w:rsidR="008E3F5E">
        <w:rPr>
          <w:rFonts w:ascii="Arial" w:hAnsi="Arial" w:cs="Arial"/>
        </w:rPr>
        <w:t xml:space="preserve"> </w:t>
      </w:r>
      <w:r>
        <w:rPr>
          <w:rFonts w:ascii="Arial" w:hAnsi="Arial" w:cs="Arial"/>
          <w:color w:val="000000" w:themeColor="text1"/>
        </w:rPr>
        <w:t>t</w:t>
      </w:r>
      <w:r w:rsidRPr="007A3705">
        <w:rPr>
          <w:rFonts w:ascii="Arial" w:hAnsi="Arial" w:cs="Arial"/>
          <w:color w:val="000000" w:themeColor="text1"/>
        </w:rPr>
        <w:t>alleres sobre justicia étni</w:t>
      </w:r>
      <w:r>
        <w:rPr>
          <w:rFonts w:ascii="Arial" w:hAnsi="Arial" w:cs="Arial"/>
          <w:color w:val="000000" w:themeColor="text1"/>
        </w:rPr>
        <w:t>ca con líderes afro, raizales, palenqueros,  r</w:t>
      </w:r>
      <w:r w:rsidR="008E3F5E">
        <w:rPr>
          <w:rFonts w:ascii="Arial" w:hAnsi="Arial" w:cs="Arial"/>
          <w:color w:val="000000" w:themeColor="text1"/>
        </w:rPr>
        <w:t xml:space="preserve">utas de </w:t>
      </w:r>
      <w:r w:rsidRPr="007A3705">
        <w:rPr>
          <w:rFonts w:ascii="Arial" w:hAnsi="Arial" w:cs="Arial"/>
          <w:color w:val="000000" w:themeColor="text1"/>
        </w:rPr>
        <w:t>fortalecimiento de la justi</w:t>
      </w:r>
      <w:r>
        <w:rPr>
          <w:rFonts w:ascii="Arial" w:hAnsi="Arial" w:cs="Arial"/>
          <w:color w:val="000000" w:themeColor="text1"/>
        </w:rPr>
        <w:t>cia ancestral y consulta previa, c</w:t>
      </w:r>
      <w:r w:rsidRPr="007A3705">
        <w:rPr>
          <w:rFonts w:ascii="Arial" w:hAnsi="Arial" w:cs="Arial"/>
          <w:color w:val="000000" w:themeColor="text1"/>
        </w:rPr>
        <w:t xml:space="preserve">reación de </w:t>
      </w:r>
      <w:r w:rsidRPr="007A3705">
        <w:rPr>
          <w:rFonts w:ascii="Arial" w:hAnsi="Arial" w:cs="Arial"/>
          <w:color w:val="000000" w:themeColor="text1"/>
        </w:rPr>
        <w:lastRenderedPageBreak/>
        <w:t>cartillas didácticas en len</w:t>
      </w:r>
      <w:r>
        <w:rPr>
          <w:rFonts w:ascii="Arial" w:hAnsi="Arial" w:cs="Arial"/>
          <w:color w:val="000000" w:themeColor="text1"/>
        </w:rPr>
        <w:t xml:space="preserve">gua local con orientación legal, espacios  </w:t>
      </w:r>
      <w:r w:rsidRPr="007A3705">
        <w:rPr>
          <w:rFonts w:ascii="Arial" w:hAnsi="Arial" w:cs="Arial"/>
          <w:color w:val="000000" w:themeColor="text1"/>
        </w:rPr>
        <w:t>de mediación cultural liderados por sabed</w:t>
      </w:r>
      <w:r>
        <w:rPr>
          <w:rFonts w:ascii="Arial" w:hAnsi="Arial" w:cs="Arial"/>
          <w:color w:val="000000" w:themeColor="text1"/>
        </w:rPr>
        <w:t xml:space="preserve">ores y autoridades comunitarias, </w:t>
      </w:r>
      <w:r w:rsidR="00C02A32" w:rsidRPr="00C02A32">
        <w:rPr>
          <w:rFonts w:ascii="Arial" w:hAnsi="Arial" w:cs="Arial"/>
          <w:color w:val="000000" w:themeColor="text1"/>
        </w:rPr>
        <w:t>innovaciones tecnol</w:t>
      </w:r>
      <w:r w:rsidR="00C02A32">
        <w:rPr>
          <w:rFonts w:ascii="Arial" w:hAnsi="Arial" w:cs="Arial"/>
          <w:color w:val="000000" w:themeColor="text1"/>
        </w:rPr>
        <w:t>ógicas para el fortalecimiento de la justicia propia de las comunidades NARP</w:t>
      </w:r>
      <w:r w:rsidR="00C02A32" w:rsidRPr="00C02A32">
        <w:rPr>
          <w:rFonts w:ascii="Arial" w:hAnsi="Arial" w:cs="Arial"/>
          <w:color w:val="000000" w:themeColor="text1"/>
        </w:rPr>
        <w:t xml:space="preserve">, </w:t>
      </w:r>
      <w:r w:rsidR="00B2369B" w:rsidRPr="00B2369B">
        <w:rPr>
          <w:rFonts w:ascii="Arial" w:hAnsi="Arial" w:cs="Arial"/>
          <w:color w:val="000000" w:themeColor="text1"/>
        </w:rPr>
        <w:t>innovación no tecnológica orientada a la optimización de procesos</w:t>
      </w:r>
      <w:r w:rsidR="00B2369B">
        <w:rPr>
          <w:rFonts w:ascii="Arial" w:hAnsi="Arial" w:cs="Arial"/>
          <w:color w:val="000000" w:themeColor="text1"/>
        </w:rPr>
        <w:t xml:space="preserve">, </w:t>
      </w:r>
      <w:r>
        <w:rPr>
          <w:rFonts w:ascii="Arial" w:hAnsi="Arial" w:cs="Arial"/>
          <w:color w:val="000000" w:themeColor="text1"/>
        </w:rPr>
        <w:t>entre otros.</w:t>
      </w:r>
    </w:p>
    <w:p w14:paraId="34E712E0" w14:textId="77777777" w:rsidR="00737C85" w:rsidRDefault="00737C85" w:rsidP="00737C85">
      <w:pPr>
        <w:pStyle w:val="Prrafodelista"/>
        <w:spacing w:line="360" w:lineRule="auto"/>
        <w:jc w:val="both"/>
        <w:rPr>
          <w:rFonts w:ascii="Arial" w:hAnsi="Arial" w:cs="Arial"/>
          <w:b/>
        </w:rPr>
      </w:pPr>
    </w:p>
    <w:p w14:paraId="279AF1F6" w14:textId="16938878" w:rsidR="00F6743D" w:rsidRPr="00737C85" w:rsidRDefault="00F6743D" w:rsidP="00BB213E">
      <w:pPr>
        <w:pStyle w:val="Prrafodelista"/>
        <w:numPr>
          <w:ilvl w:val="0"/>
          <w:numId w:val="20"/>
        </w:numPr>
        <w:spacing w:line="360" w:lineRule="auto"/>
        <w:jc w:val="both"/>
        <w:rPr>
          <w:rFonts w:ascii="Arial" w:hAnsi="Arial" w:cs="Arial"/>
        </w:rPr>
      </w:pPr>
      <w:r w:rsidRPr="00737C85">
        <w:rPr>
          <w:rFonts w:ascii="Arial" w:hAnsi="Arial" w:cs="Arial"/>
          <w:b/>
        </w:rPr>
        <w:t>Temas de género y violencias por razones de género.</w:t>
      </w:r>
      <w:r w:rsidR="00761951" w:rsidRPr="00737C85">
        <w:rPr>
          <w:rFonts w:ascii="Arial" w:hAnsi="Arial" w:cs="Arial"/>
          <w:b/>
        </w:rPr>
        <w:t>:</w:t>
      </w:r>
      <w:r w:rsidR="00761951" w:rsidRPr="00737C85">
        <w:rPr>
          <w:rFonts w:ascii="Arial" w:hAnsi="Arial" w:cs="Arial"/>
        </w:rPr>
        <w:t xml:space="preserve"> </w:t>
      </w:r>
      <w:r w:rsidR="006B1CE7" w:rsidRPr="00737C85">
        <w:rPr>
          <w:rFonts w:ascii="Arial" w:hAnsi="Arial" w:cs="Arial"/>
        </w:rPr>
        <w:t xml:space="preserve">Las violencias de </w:t>
      </w:r>
      <w:r w:rsidR="00761951" w:rsidRPr="00737C85">
        <w:rPr>
          <w:rFonts w:ascii="Arial" w:hAnsi="Arial" w:cs="Arial"/>
        </w:rPr>
        <w:t xml:space="preserve">género corresponden a cualquier acción o conducta que se desarrolle a partir de las relaciones de poder asimétricas basadas en el género que sobrevaloran lo relacionado con lo masculino y subvaloran lo relacionado con lo femenino.  (SIVIGE, 2016) “Por violencia contra la mujer se entiende cualquier acción u omisión, que le cause muerte, daño o sufrimiento físico, sexual, psicológico, económico o patrimonial por su condición de mujer, así como las amenazas de tales actos, la coacción o la privación arbitraria de la libertad, bien sea que se presente en el ámbito público o en el privado”. </w:t>
      </w:r>
      <w:r w:rsidR="008E3F5E" w:rsidRPr="00737C85">
        <w:rPr>
          <w:rFonts w:ascii="Arial" w:hAnsi="Arial" w:cs="Arial"/>
        </w:rPr>
        <w:t>(</w:t>
      </w:r>
      <w:r w:rsidR="00761951" w:rsidRPr="00737C85">
        <w:rPr>
          <w:rFonts w:ascii="Arial" w:hAnsi="Arial" w:cs="Arial"/>
        </w:rPr>
        <w:t>Ley 1257 de 2008</w:t>
      </w:r>
      <w:r w:rsidR="008E3F5E" w:rsidRPr="00737C85">
        <w:rPr>
          <w:rFonts w:ascii="Arial" w:hAnsi="Arial" w:cs="Arial"/>
        </w:rPr>
        <w:t>)</w:t>
      </w:r>
      <w:r w:rsidR="00761951" w:rsidRPr="00737C85">
        <w:rPr>
          <w:rFonts w:ascii="Arial" w:hAnsi="Arial" w:cs="Arial"/>
        </w:rPr>
        <w:t xml:space="preserve">. </w:t>
      </w:r>
    </w:p>
    <w:p w14:paraId="59A8DA21" w14:textId="77777777" w:rsidR="00083664" w:rsidRPr="00083664" w:rsidRDefault="00083664" w:rsidP="00083664">
      <w:pPr>
        <w:pStyle w:val="Prrafodelista"/>
        <w:spacing w:line="360" w:lineRule="auto"/>
        <w:jc w:val="both"/>
        <w:rPr>
          <w:rFonts w:ascii="Arial" w:hAnsi="Arial" w:cs="Arial"/>
          <w:highlight w:val="red"/>
        </w:rPr>
      </w:pPr>
    </w:p>
    <w:p w14:paraId="00F2E082" w14:textId="77777777" w:rsidR="00737C85" w:rsidRDefault="00083664" w:rsidP="00737C85">
      <w:pPr>
        <w:pStyle w:val="Prrafodelista"/>
        <w:spacing w:line="360" w:lineRule="auto"/>
        <w:jc w:val="both"/>
        <w:rPr>
          <w:rFonts w:ascii="Arial" w:eastAsia="Times New Roman" w:hAnsi="Arial" w:cs="Arial"/>
          <w:bCs/>
          <w:lang w:eastAsia="es-CO"/>
        </w:rPr>
      </w:pPr>
      <w:r w:rsidRPr="00075C9D">
        <w:rPr>
          <w:rFonts w:ascii="Arial" w:eastAsia="Times New Roman" w:hAnsi="Arial" w:cs="Arial"/>
          <w:lang w:eastAsia="es-CO"/>
        </w:rPr>
        <w:t xml:space="preserve">La </w:t>
      </w:r>
      <w:r w:rsidRPr="00075C9D">
        <w:rPr>
          <w:rFonts w:ascii="Arial" w:eastAsia="Times New Roman" w:hAnsi="Arial" w:cs="Arial"/>
          <w:b/>
          <w:bCs/>
          <w:lang w:eastAsia="es-CO"/>
        </w:rPr>
        <w:t>violencia por prejuicio</w:t>
      </w:r>
      <w:r w:rsidRPr="00075C9D">
        <w:rPr>
          <w:rFonts w:ascii="Arial" w:eastAsia="Times New Roman" w:hAnsi="Arial" w:cs="Arial"/>
          <w:lang w:eastAsia="es-CO"/>
        </w:rPr>
        <w:t xml:space="preserve"> hacia personas LGBTIQ+ se refiere a cualquier acción u omisión ejercida contra una persona motivada por su orientación sexual, identidad o expresión de género, o características sexuales diversas, que busca castigar o corregir aquello que se considera diferente a la norma heterosexual y cisgénero. Esta forma de violencia no es individual ni aislada: responde a un entramado de </w:t>
      </w:r>
      <w:r w:rsidRPr="00075C9D">
        <w:rPr>
          <w:rFonts w:ascii="Arial" w:eastAsia="Times New Roman" w:hAnsi="Arial" w:cs="Arial"/>
          <w:bCs/>
          <w:lang w:eastAsia="es-CO"/>
        </w:rPr>
        <w:t>normas sociales, roles de género rígidos y relaciones de poder asimétricas</w:t>
      </w:r>
      <w:r w:rsidRPr="00075C9D">
        <w:rPr>
          <w:rFonts w:ascii="Arial" w:eastAsia="Times New Roman" w:hAnsi="Arial" w:cs="Arial"/>
          <w:lang w:eastAsia="es-CO"/>
        </w:rPr>
        <w:t xml:space="preserve">, que reproducen la idea de que solo hay una forma “correcta” de ser, amar o habitar el cuerpo. Las manifestaciones de la violencia por prejuicio son múltiples y específicas. Incluyen, por ejemplo, el </w:t>
      </w:r>
      <w:r w:rsidRPr="00075C9D">
        <w:rPr>
          <w:rFonts w:ascii="Arial" w:eastAsia="Times New Roman" w:hAnsi="Arial" w:cs="Arial"/>
          <w:bCs/>
          <w:lang w:eastAsia="es-CO"/>
        </w:rPr>
        <w:t>rechazo familiar</w:t>
      </w:r>
      <w:r w:rsidRPr="00075C9D">
        <w:rPr>
          <w:rFonts w:ascii="Arial" w:eastAsia="Times New Roman" w:hAnsi="Arial" w:cs="Arial"/>
          <w:lang w:eastAsia="es-CO"/>
        </w:rPr>
        <w:t xml:space="preserve">, la expulsión del hogar, el </w:t>
      </w:r>
      <w:r w:rsidRPr="00075C9D">
        <w:rPr>
          <w:rFonts w:ascii="Arial" w:eastAsia="Times New Roman" w:hAnsi="Arial" w:cs="Arial"/>
          <w:bCs/>
          <w:lang w:eastAsia="es-CO"/>
        </w:rPr>
        <w:t>acoso escolar</w:t>
      </w:r>
      <w:r w:rsidRPr="00075C9D">
        <w:rPr>
          <w:rFonts w:ascii="Arial" w:eastAsia="Times New Roman" w:hAnsi="Arial" w:cs="Arial"/>
          <w:lang w:eastAsia="es-CO"/>
        </w:rPr>
        <w:t xml:space="preserve"> por parte de pares y docentes, la </w:t>
      </w:r>
      <w:r w:rsidRPr="00075C9D">
        <w:rPr>
          <w:rFonts w:ascii="Arial" w:eastAsia="Times New Roman" w:hAnsi="Arial" w:cs="Arial"/>
          <w:bCs/>
          <w:lang w:eastAsia="es-CO"/>
        </w:rPr>
        <w:t>negación de servicios de salud respetuosos de la identidad de género</w:t>
      </w:r>
      <w:r w:rsidRPr="00075C9D">
        <w:rPr>
          <w:rFonts w:ascii="Arial" w:eastAsia="Times New Roman" w:hAnsi="Arial" w:cs="Arial"/>
          <w:lang w:eastAsia="es-CO"/>
        </w:rPr>
        <w:t xml:space="preserve">, las </w:t>
      </w:r>
      <w:r w:rsidRPr="00075C9D">
        <w:rPr>
          <w:rFonts w:ascii="Arial" w:eastAsia="Times New Roman" w:hAnsi="Arial" w:cs="Arial"/>
          <w:bCs/>
          <w:lang w:eastAsia="es-CO"/>
        </w:rPr>
        <w:t>agresiones en espacios públicos o virtuales</w:t>
      </w:r>
      <w:r w:rsidRPr="00075C9D">
        <w:rPr>
          <w:rFonts w:ascii="Arial" w:eastAsia="Times New Roman" w:hAnsi="Arial" w:cs="Arial"/>
          <w:lang w:eastAsia="es-CO"/>
        </w:rPr>
        <w:t xml:space="preserve">, la </w:t>
      </w:r>
      <w:r w:rsidRPr="00075C9D">
        <w:rPr>
          <w:rFonts w:ascii="Arial" w:eastAsia="Times New Roman" w:hAnsi="Arial" w:cs="Arial"/>
          <w:bCs/>
          <w:lang w:eastAsia="es-CO"/>
        </w:rPr>
        <w:t>invisibilización institucional</w:t>
      </w:r>
      <w:r w:rsidRPr="00075C9D">
        <w:rPr>
          <w:rFonts w:ascii="Arial" w:eastAsia="Times New Roman" w:hAnsi="Arial" w:cs="Arial"/>
          <w:lang w:eastAsia="es-CO"/>
        </w:rPr>
        <w:t xml:space="preserve">, la </w:t>
      </w:r>
      <w:r w:rsidRPr="00075C9D">
        <w:rPr>
          <w:rFonts w:ascii="Arial" w:eastAsia="Times New Roman" w:hAnsi="Arial" w:cs="Arial"/>
          <w:bCs/>
          <w:lang w:eastAsia="es-CO"/>
        </w:rPr>
        <w:t>negación de acceso a empleo digno</w:t>
      </w:r>
      <w:r w:rsidRPr="00075C9D">
        <w:rPr>
          <w:rFonts w:ascii="Arial" w:eastAsia="Times New Roman" w:hAnsi="Arial" w:cs="Arial"/>
          <w:lang w:eastAsia="es-CO"/>
        </w:rPr>
        <w:t xml:space="preserve">, y en casos extremos, los </w:t>
      </w:r>
      <w:r w:rsidRPr="00075C9D">
        <w:rPr>
          <w:rFonts w:ascii="Arial" w:eastAsia="Times New Roman" w:hAnsi="Arial" w:cs="Arial"/>
          <w:bCs/>
          <w:lang w:eastAsia="es-CO"/>
        </w:rPr>
        <w:t>crímenes de odio</w:t>
      </w:r>
      <w:r w:rsidR="00737C85">
        <w:rPr>
          <w:rFonts w:ascii="Arial" w:eastAsia="Times New Roman" w:hAnsi="Arial" w:cs="Arial"/>
          <w:bCs/>
          <w:lang w:eastAsia="es-CO"/>
        </w:rPr>
        <w:t>.</w:t>
      </w:r>
    </w:p>
    <w:p w14:paraId="7A0D82FF" w14:textId="77777777" w:rsidR="00737C85" w:rsidRDefault="00737C85" w:rsidP="00737C85">
      <w:pPr>
        <w:pStyle w:val="Prrafodelista"/>
        <w:spacing w:line="360" w:lineRule="auto"/>
        <w:jc w:val="both"/>
        <w:rPr>
          <w:rFonts w:ascii="Arial" w:hAnsi="Arial" w:cs="Arial"/>
          <w:bCs/>
        </w:rPr>
      </w:pPr>
    </w:p>
    <w:p w14:paraId="2A224F55" w14:textId="77777777" w:rsidR="00737C85" w:rsidRDefault="007A3705" w:rsidP="00737C85">
      <w:pPr>
        <w:pStyle w:val="Prrafodelista"/>
        <w:spacing w:line="360" w:lineRule="auto"/>
        <w:jc w:val="both"/>
        <w:rPr>
          <w:rFonts w:ascii="Arial" w:hAnsi="Arial" w:cs="Arial"/>
        </w:rPr>
      </w:pPr>
      <w:r w:rsidRPr="007A3705">
        <w:rPr>
          <w:rFonts w:ascii="Arial" w:hAnsi="Arial" w:cs="Arial"/>
          <w:bCs/>
        </w:rPr>
        <w:t xml:space="preserve">Las </w:t>
      </w:r>
      <w:r w:rsidRPr="007A3705">
        <w:rPr>
          <w:rFonts w:ascii="Arial" w:hAnsi="Arial" w:cs="Arial"/>
        </w:rPr>
        <w:t>iniciativas se deben orientar a prevenir, visibilizar o atender las violencias por razones de género, incluyendo la violencia contra mujeres, niñas, personas LGBTIQ+, y otras expresiones de identidad y orientación sexual. Estas propuestas podrán contemplar acciones de transformación cultural, fortalecimiento organizativo, empoderamiento individual y colectivo, y articulación con servicios de atención y protección.</w:t>
      </w:r>
    </w:p>
    <w:p w14:paraId="189399AF" w14:textId="77777777" w:rsidR="00737C85" w:rsidRDefault="00737C85" w:rsidP="00737C85">
      <w:pPr>
        <w:pStyle w:val="Prrafodelista"/>
        <w:spacing w:line="360" w:lineRule="auto"/>
        <w:jc w:val="both"/>
        <w:rPr>
          <w:rFonts w:ascii="Arial" w:hAnsi="Arial" w:cs="Arial"/>
        </w:rPr>
      </w:pPr>
    </w:p>
    <w:p w14:paraId="2BCAA180" w14:textId="77777777" w:rsidR="00737C85" w:rsidRDefault="007A3705" w:rsidP="00737C85">
      <w:pPr>
        <w:pStyle w:val="Prrafodelista"/>
        <w:spacing w:line="360" w:lineRule="auto"/>
        <w:jc w:val="both"/>
        <w:rPr>
          <w:rFonts w:ascii="Arial" w:hAnsi="Arial" w:cs="Arial"/>
          <w:color w:val="000000" w:themeColor="text1"/>
        </w:rPr>
      </w:pPr>
      <w:r w:rsidRPr="007A3705">
        <w:rPr>
          <w:rFonts w:ascii="Arial" w:hAnsi="Arial" w:cs="Arial"/>
        </w:rPr>
        <w:t xml:space="preserve">En este sentido, se pueden </w:t>
      </w:r>
      <w:r w:rsidR="009D3724">
        <w:rPr>
          <w:rFonts w:ascii="Arial" w:hAnsi="Arial" w:cs="Arial"/>
        </w:rPr>
        <w:t xml:space="preserve">presentar propuestas enfocadas </w:t>
      </w:r>
      <w:r>
        <w:rPr>
          <w:rFonts w:ascii="Arial" w:hAnsi="Arial" w:cs="Arial"/>
        </w:rPr>
        <w:t>por ejemplo</w:t>
      </w:r>
      <w:r w:rsidR="009D3724">
        <w:rPr>
          <w:rFonts w:ascii="Arial" w:hAnsi="Arial" w:cs="Arial"/>
        </w:rPr>
        <w:t xml:space="preserve"> a</w:t>
      </w:r>
      <w:r>
        <w:rPr>
          <w:rFonts w:ascii="Arial" w:hAnsi="Arial" w:cs="Arial"/>
        </w:rPr>
        <w:t>, escuelas de justicia feminista y diversa, c</w:t>
      </w:r>
      <w:r w:rsidRPr="007A3705">
        <w:rPr>
          <w:rFonts w:ascii="Arial" w:hAnsi="Arial" w:cs="Arial"/>
          <w:color w:val="000000" w:themeColor="text1"/>
        </w:rPr>
        <w:t>ampañas radiales comunitarias para la prevención d</w:t>
      </w:r>
      <w:r>
        <w:rPr>
          <w:rFonts w:ascii="Arial" w:hAnsi="Arial" w:cs="Arial"/>
          <w:color w:val="000000" w:themeColor="text1"/>
        </w:rPr>
        <w:t xml:space="preserve">e la violencia basada en género, </w:t>
      </w:r>
      <w:r w:rsidR="00C5046E">
        <w:rPr>
          <w:rFonts w:ascii="Arial" w:hAnsi="Arial" w:cs="Arial"/>
          <w:color w:val="000000" w:themeColor="text1"/>
        </w:rPr>
        <w:t xml:space="preserve">acciones de movilización y  sensibilización territorial en temas de género, </w:t>
      </w:r>
      <w:r>
        <w:rPr>
          <w:rFonts w:ascii="Arial" w:hAnsi="Arial" w:cs="Arial"/>
          <w:color w:val="000000" w:themeColor="text1"/>
        </w:rPr>
        <w:t>rutas de atención y acceso a la justicia, f</w:t>
      </w:r>
      <w:r w:rsidRPr="007A3705">
        <w:rPr>
          <w:rFonts w:ascii="Arial" w:hAnsi="Arial" w:cs="Arial"/>
          <w:color w:val="000000" w:themeColor="text1"/>
        </w:rPr>
        <w:t xml:space="preserve">ormación de redes de apoyo </w:t>
      </w:r>
      <w:r>
        <w:rPr>
          <w:rFonts w:ascii="Arial" w:hAnsi="Arial" w:cs="Arial"/>
          <w:color w:val="000000" w:themeColor="text1"/>
        </w:rPr>
        <w:t>con lideresas urbanas y rurales, a</w:t>
      </w:r>
      <w:r w:rsidRPr="007A3705">
        <w:rPr>
          <w:rFonts w:ascii="Arial" w:hAnsi="Arial" w:cs="Arial"/>
          <w:color w:val="000000" w:themeColor="text1"/>
        </w:rPr>
        <w:t xml:space="preserve">sesoría jurídica con enfoque interseccional a </w:t>
      </w:r>
      <w:r>
        <w:rPr>
          <w:rFonts w:ascii="Arial" w:hAnsi="Arial" w:cs="Arial"/>
          <w:color w:val="000000" w:themeColor="text1"/>
        </w:rPr>
        <w:t xml:space="preserve">través de jornadas comunitarias, </w:t>
      </w:r>
      <w:r w:rsidR="00C5046E">
        <w:rPr>
          <w:rFonts w:ascii="Arial" w:hAnsi="Arial" w:cs="Arial"/>
          <w:color w:val="000000" w:themeColor="text1"/>
        </w:rPr>
        <w:t>brigadas de consultorios jurídicos, ferias de servicios relacionadas con derechos de las mujeres y población LGBTIQ+, semilleros de investigación para acceso a la justicia con enfoque de género, herramientas pedagógicas y jurídicas para el litigio estratégico de mujer y género,</w:t>
      </w:r>
      <w:r w:rsidR="00C02A32" w:rsidRPr="00C02A32">
        <w:rPr>
          <w:rFonts w:ascii="Arial" w:hAnsi="Arial" w:cs="Arial"/>
          <w:color w:val="000000" w:themeColor="text1"/>
        </w:rPr>
        <w:t xml:space="preserve"> </w:t>
      </w:r>
      <w:r w:rsidR="00C02A32">
        <w:rPr>
          <w:rFonts w:ascii="Arial" w:hAnsi="Arial" w:cs="Arial"/>
          <w:color w:val="000000" w:themeColor="text1"/>
        </w:rPr>
        <w:t>innovaciones tecnológicas para las rutas de atención,</w:t>
      </w:r>
      <w:r w:rsidR="00B2369B">
        <w:rPr>
          <w:rFonts w:ascii="Arial" w:hAnsi="Arial" w:cs="Arial"/>
          <w:color w:val="000000" w:themeColor="text1"/>
        </w:rPr>
        <w:t xml:space="preserve"> innovación no tecnológica orientada a la optimización de procesos</w:t>
      </w:r>
      <w:r w:rsidR="00C5046E">
        <w:rPr>
          <w:rFonts w:ascii="Arial" w:hAnsi="Arial" w:cs="Arial"/>
          <w:color w:val="000000" w:themeColor="text1"/>
        </w:rPr>
        <w:t xml:space="preserve"> </w:t>
      </w:r>
      <w:r>
        <w:rPr>
          <w:rFonts w:ascii="Arial" w:hAnsi="Arial" w:cs="Arial"/>
          <w:color w:val="000000" w:themeColor="text1"/>
        </w:rPr>
        <w:t>entre otras.</w:t>
      </w:r>
    </w:p>
    <w:p w14:paraId="47F0A469" w14:textId="77777777" w:rsidR="00737C85" w:rsidRDefault="00737C85" w:rsidP="00737C85">
      <w:pPr>
        <w:spacing w:line="360" w:lineRule="auto"/>
        <w:jc w:val="both"/>
        <w:rPr>
          <w:rFonts w:ascii="Arial" w:hAnsi="Arial" w:cs="Arial"/>
          <w:b/>
        </w:rPr>
      </w:pPr>
    </w:p>
    <w:p w14:paraId="61A44E9D" w14:textId="77777777" w:rsidR="00737C85" w:rsidRPr="00737C85" w:rsidRDefault="007A3705" w:rsidP="00BB213E">
      <w:pPr>
        <w:pStyle w:val="Prrafodelista"/>
        <w:numPr>
          <w:ilvl w:val="0"/>
          <w:numId w:val="20"/>
        </w:numPr>
        <w:spacing w:line="360" w:lineRule="auto"/>
        <w:jc w:val="both"/>
        <w:rPr>
          <w:rFonts w:ascii="Arial" w:hAnsi="Arial" w:cs="Arial"/>
          <w:color w:val="000000" w:themeColor="text1"/>
        </w:rPr>
      </w:pPr>
      <w:r w:rsidRPr="00737C85">
        <w:rPr>
          <w:rFonts w:ascii="Arial" w:hAnsi="Arial" w:cs="Arial"/>
          <w:b/>
        </w:rPr>
        <w:t xml:space="preserve">Enfoque campesino y rural: </w:t>
      </w:r>
      <w:r w:rsidR="00761951" w:rsidRPr="00737C85">
        <w:rPr>
          <w:rFonts w:ascii="Arial" w:hAnsi="Arial" w:cs="Arial"/>
          <w:shd w:val="clear" w:color="auto" w:fill="FFFFFF"/>
        </w:rPr>
        <w:t>se refiere a una perspectiva que reconoce y valora las características, necesidades y derechos de las poblaciones campesinas y rurales, buscando promover su desarrollo integral y sostenible, así como su participación activa en la toma de decisiones que les afectan</w:t>
      </w:r>
      <w:r w:rsidRPr="00737C85">
        <w:rPr>
          <w:rFonts w:ascii="Arial" w:hAnsi="Arial" w:cs="Arial"/>
          <w:shd w:val="clear" w:color="auto" w:fill="FFFFFF"/>
        </w:rPr>
        <w:t>.</w:t>
      </w:r>
      <w:r w:rsidR="006B1CE7" w:rsidRPr="00737C85">
        <w:rPr>
          <w:rFonts w:ascii="Segoe UI" w:hAnsi="Segoe UI" w:cs="Segoe UI"/>
          <w:color w:val="333333"/>
          <w:sz w:val="23"/>
          <w:szCs w:val="23"/>
          <w:shd w:val="clear" w:color="auto" w:fill="FFFFFF"/>
        </w:rPr>
        <w:t xml:space="preserve"> </w:t>
      </w:r>
      <w:r w:rsidR="00B70C75" w:rsidRPr="00737C85">
        <w:rPr>
          <w:rFonts w:ascii="Arial" w:hAnsi="Arial" w:cs="Arial"/>
          <w:color w:val="333333"/>
          <w:shd w:val="clear" w:color="auto" w:fill="FFFFFF"/>
        </w:rPr>
        <w:t>Los campesinos y campesinas como sujetos de especial protección constitucional, se entienden como</w:t>
      </w:r>
      <w:r w:rsidR="006B1CE7" w:rsidRPr="00737C85">
        <w:rPr>
          <w:rFonts w:ascii="Arial" w:hAnsi="Arial" w:cs="Arial"/>
          <w:color w:val="333333"/>
          <w:shd w:val="clear" w:color="auto" w:fill="FFFFFF"/>
        </w:rPr>
        <w:t xml:space="preserve"> </w:t>
      </w:r>
      <w:r w:rsidR="006B1CE7" w:rsidRPr="00737C85">
        <w:rPr>
          <w:rFonts w:ascii="Arial" w:hAnsi="Arial" w:cs="Arial"/>
          <w:i/>
          <w:color w:val="333333"/>
          <w:shd w:val="clear" w:color="auto" w:fill="FFFFFF"/>
        </w:rPr>
        <w:t>“‘sujeto’ intercultural, que se identifica como tal; involucrado vitalmente en el trabajo directo con la tierra y la naturaleza, inmerso en formas de organización basadas en el trabajo familiar y comunitario no remunerado o en la venta de su fuerza de trabajo”.</w:t>
      </w:r>
      <w:r w:rsidR="006B1CE7" w:rsidRPr="00737C85">
        <w:rPr>
          <w:rFonts w:ascii="Arial" w:hAnsi="Arial" w:cs="Arial"/>
          <w:color w:val="333333"/>
          <w:shd w:val="clear" w:color="auto" w:fill="FFFFFF"/>
        </w:rPr>
        <w:t xml:space="preserve"> </w:t>
      </w:r>
      <w:r w:rsidR="006B1CE7" w:rsidRPr="00737C85">
        <w:rPr>
          <w:rFonts w:ascii="Arial" w:hAnsi="Arial" w:cs="Arial"/>
          <w:color w:val="333333"/>
          <w:shd w:val="clear" w:color="auto" w:fill="FFFFFF"/>
        </w:rPr>
        <w:lastRenderedPageBreak/>
        <w:t>(Conceptualización del campesinado en Colombia, Comisión de Expertos, ICANH, 2020)</w:t>
      </w:r>
    </w:p>
    <w:p w14:paraId="0A1C5FF1" w14:textId="77777777" w:rsidR="00737C85" w:rsidRDefault="00737C85" w:rsidP="00737C85">
      <w:pPr>
        <w:pStyle w:val="Prrafodelista"/>
        <w:spacing w:line="360" w:lineRule="auto"/>
        <w:jc w:val="both"/>
        <w:rPr>
          <w:rFonts w:ascii="Arial" w:hAnsi="Arial" w:cs="Arial"/>
          <w:b/>
        </w:rPr>
      </w:pPr>
    </w:p>
    <w:p w14:paraId="07C9EDF8" w14:textId="77777777" w:rsidR="00737C85" w:rsidRDefault="006B1CE7" w:rsidP="00737C85">
      <w:pPr>
        <w:pStyle w:val="Prrafodelista"/>
        <w:spacing w:line="360" w:lineRule="auto"/>
        <w:jc w:val="both"/>
        <w:rPr>
          <w:rFonts w:ascii="Arial" w:hAnsi="Arial" w:cs="Arial"/>
        </w:rPr>
      </w:pPr>
      <w:r w:rsidRPr="00737C85">
        <w:rPr>
          <w:rFonts w:ascii="Arial" w:hAnsi="Arial" w:cs="Arial"/>
          <w:color w:val="333333"/>
          <w:shd w:val="clear" w:color="auto" w:fill="FFFFFF"/>
        </w:rPr>
        <w:t>E</w:t>
      </w:r>
      <w:r w:rsidR="007A3705" w:rsidRPr="00737C85">
        <w:rPr>
          <w:rFonts w:ascii="Arial" w:hAnsi="Arial" w:cs="Arial"/>
        </w:rPr>
        <w:t>stas i</w:t>
      </w:r>
      <w:r w:rsidR="00C568BC" w:rsidRPr="00737C85">
        <w:rPr>
          <w:rFonts w:ascii="Arial" w:hAnsi="Arial" w:cs="Arial"/>
        </w:rPr>
        <w:t xml:space="preserve">niciativas </w:t>
      </w:r>
      <w:r w:rsidR="007A3705" w:rsidRPr="00737C85">
        <w:rPr>
          <w:rFonts w:ascii="Arial" w:hAnsi="Arial" w:cs="Arial"/>
        </w:rPr>
        <w:t xml:space="preserve">se deben orientar a promover </w:t>
      </w:r>
      <w:r w:rsidR="00C568BC" w:rsidRPr="00737C85">
        <w:rPr>
          <w:rFonts w:ascii="Arial" w:hAnsi="Arial" w:cs="Arial"/>
        </w:rPr>
        <w:t>el fortalecimiento de comunidades rurales y campesinas mediante acciones que fomenten la participación social, la soberanía alimentaria, el acceso a tierras, la reactivación económica local, y el ejercicio efectivo de los derechos territoriales y sociales. Las propuestas deberán priorizar a mujeres rurales, juventudes campesinas, y otras poblaciones históricamente excluidas.</w:t>
      </w:r>
    </w:p>
    <w:p w14:paraId="6A9199AE" w14:textId="77777777" w:rsidR="00737C85" w:rsidRDefault="00737C85" w:rsidP="00737C85">
      <w:pPr>
        <w:pStyle w:val="Prrafodelista"/>
        <w:spacing w:line="360" w:lineRule="auto"/>
        <w:jc w:val="both"/>
        <w:rPr>
          <w:rFonts w:ascii="Arial" w:hAnsi="Arial" w:cs="Arial"/>
        </w:rPr>
      </w:pPr>
    </w:p>
    <w:p w14:paraId="184B7AFC" w14:textId="1DE06DFA" w:rsidR="007A3705" w:rsidRPr="007A3705" w:rsidRDefault="007A3705" w:rsidP="00737C85">
      <w:pPr>
        <w:pStyle w:val="Prrafodelista"/>
        <w:spacing w:line="360" w:lineRule="auto"/>
        <w:jc w:val="both"/>
        <w:rPr>
          <w:rFonts w:ascii="Arial" w:hAnsi="Arial" w:cs="Arial"/>
          <w:color w:val="000000" w:themeColor="text1"/>
        </w:rPr>
      </w:pPr>
      <w:r w:rsidRPr="007A3705">
        <w:rPr>
          <w:rFonts w:ascii="Arial" w:hAnsi="Arial" w:cs="Arial"/>
        </w:rPr>
        <w:t>En este sentido, se pueden presentar propuestas enfocadas  por ejemplo</w:t>
      </w:r>
      <w:r w:rsidR="00104927">
        <w:rPr>
          <w:rFonts w:ascii="Arial" w:hAnsi="Arial" w:cs="Arial"/>
        </w:rPr>
        <w:t xml:space="preserve"> a</w:t>
      </w:r>
      <w:r w:rsidRPr="007A3705">
        <w:rPr>
          <w:rFonts w:ascii="Arial" w:hAnsi="Arial" w:cs="Arial"/>
        </w:rPr>
        <w:t xml:space="preserve">, </w:t>
      </w:r>
      <w:r w:rsidR="00C5046E">
        <w:rPr>
          <w:rFonts w:ascii="Arial" w:hAnsi="Arial" w:cs="Arial"/>
        </w:rPr>
        <w:t>escuelas de empoderamiento legal en</w:t>
      </w:r>
      <w:r w:rsidR="00C5046E">
        <w:rPr>
          <w:rFonts w:ascii="Arial" w:hAnsi="Arial" w:cs="Arial"/>
          <w:color w:val="000000" w:themeColor="text1"/>
        </w:rPr>
        <w:t xml:space="preserve"> temas r</w:t>
      </w:r>
      <w:r w:rsidRPr="007A3705">
        <w:rPr>
          <w:rFonts w:ascii="Arial" w:hAnsi="Arial" w:cs="Arial"/>
          <w:color w:val="000000" w:themeColor="text1"/>
        </w:rPr>
        <w:t xml:space="preserve">urales </w:t>
      </w:r>
      <w:r w:rsidR="00C5046E">
        <w:rPr>
          <w:rFonts w:ascii="Arial" w:hAnsi="Arial" w:cs="Arial"/>
          <w:color w:val="000000" w:themeColor="text1"/>
        </w:rPr>
        <w:t>y agrarios,</w:t>
      </w:r>
      <w:r w:rsidRPr="007A3705">
        <w:rPr>
          <w:rFonts w:ascii="Arial" w:hAnsi="Arial" w:cs="Arial"/>
          <w:color w:val="000000" w:themeColor="text1"/>
        </w:rPr>
        <w:t xml:space="preserve"> capacitación de promotores rurales en me</w:t>
      </w:r>
      <w:r w:rsidR="00C5046E">
        <w:rPr>
          <w:rFonts w:ascii="Arial" w:hAnsi="Arial" w:cs="Arial"/>
          <w:color w:val="000000" w:themeColor="text1"/>
        </w:rPr>
        <w:t>canismos legales agrarios</w:t>
      </w:r>
      <w:r w:rsidRPr="007A3705">
        <w:rPr>
          <w:rFonts w:ascii="Arial" w:hAnsi="Arial" w:cs="Arial"/>
          <w:color w:val="000000" w:themeColor="text1"/>
        </w:rPr>
        <w:t xml:space="preserve">, </w:t>
      </w:r>
      <w:r w:rsidR="00C02A32">
        <w:rPr>
          <w:rFonts w:ascii="Arial" w:hAnsi="Arial" w:cs="Arial"/>
          <w:color w:val="000000" w:themeColor="text1"/>
        </w:rPr>
        <w:t xml:space="preserve">innovaciones tecnológicas para el acceso a la justicia en temas rurales y agrarios, </w:t>
      </w:r>
      <w:r w:rsidR="00B2369B">
        <w:rPr>
          <w:rFonts w:ascii="Arial" w:hAnsi="Arial" w:cs="Arial"/>
          <w:color w:val="000000" w:themeColor="text1"/>
        </w:rPr>
        <w:t xml:space="preserve">innovación no tecnológica orientada a la optimización de procesos, </w:t>
      </w:r>
      <w:r w:rsidRPr="007A3705">
        <w:rPr>
          <w:rFonts w:ascii="Arial" w:hAnsi="Arial" w:cs="Arial"/>
          <w:color w:val="000000" w:themeColor="text1"/>
        </w:rPr>
        <w:t>entre otras.</w:t>
      </w:r>
    </w:p>
    <w:p w14:paraId="487B73E4" w14:textId="77777777" w:rsidR="007A3705" w:rsidRPr="007A3705" w:rsidRDefault="007A3705" w:rsidP="007A3705">
      <w:pPr>
        <w:pStyle w:val="Prrafodelista"/>
        <w:spacing w:line="360" w:lineRule="auto"/>
        <w:ind w:left="2160"/>
        <w:jc w:val="both"/>
        <w:rPr>
          <w:rFonts w:ascii="Arial" w:hAnsi="Arial" w:cs="Arial"/>
        </w:rPr>
      </w:pPr>
    </w:p>
    <w:p w14:paraId="2F9CCD9F" w14:textId="5306D750" w:rsidR="00EE7629" w:rsidRDefault="00674918" w:rsidP="00674918">
      <w:pPr>
        <w:pStyle w:val="Ttulo2"/>
      </w:pPr>
      <w:bookmarkStart w:id="8" w:name="_Toc206103912"/>
      <w:r>
        <w:t xml:space="preserve">2.3. </w:t>
      </w:r>
      <w:r w:rsidR="00EE7629">
        <w:t>Bolsa</w:t>
      </w:r>
      <w:r w:rsidR="006B1CE7">
        <w:t xml:space="preserve"> de</w:t>
      </w:r>
      <w:r w:rsidR="00EE7629">
        <w:t xml:space="preserve"> </w:t>
      </w:r>
      <w:r w:rsidR="00C648C3">
        <w:t>R</w:t>
      </w:r>
      <w:r w:rsidR="00EE7629">
        <w:t>ecursos para apoyar las iniciativas seleccionadas.</w:t>
      </w:r>
      <w:bookmarkEnd w:id="8"/>
    </w:p>
    <w:p w14:paraId="2C124C39" w14:textId="77777777" w:rsidR="00082B03" w:rsidRDefault="00082B03" w:rsidP="00EE7629">
      <w:pPr>
        <w:spacing w:line="360" w:lineRule="auto"/>
        <w:ind w:left="1440"/>
        <w:jc w:val="both"/>
      </w:pPr>
    </w:p>
    <w:p w14:paraId="38A3F6C3" w14:textId="77777777" w:rsidR="00F43FCE" w:rsidRDefault="00F43FCE" w:rsidP="00F43FCE">
      <w:pPr>
        <w:spacing w:line="360" w:lineRule="auto"/>
        <w:jc w:val="both"/>
      </w:pPr>
      <w:r w:rsidRPr="00082B03">
        <w:rPr>
          <w:rFonts w:ascii="Arial" w:hAnsi="Arial" w:cs="Arial"/>
        </w:rPr>
        <w:t xml:space="preserve">El Ministerio de Justicia y del Derecho </w:t>
      </w:r>
      <w:r>
        <w:rPr>
          <w:rFonts w:ascii="Arial" w:hAnsi="Arial" w:cs="Arial"/>
        </w:rPr>
        <w:t>tiene establecida</w:t>
      </w:r>
      <w:r w:rsidRPr="00082B03">
        <w:rPr>
          <w:rFonts w:ascii="Arial" w:hAnsi="Arial" w:cs="Arial"/>
        </w:rPr>
        <w:t xml:space="preserve"> una bolsa de recursos para el apoyo en la ejecución d</w:t>
      </w:r>
      <w:r>
        <w:rPr>
          <w:rFonts w:ascii="Arial" w:hAnsi="Arial" w:cs="Arial"/>
        </w:rPr>
        <w:t>e las actividades asociadas a las iniciativas de innovación que sean evaluada</w:t>
      </w:r>
      <w:r w:rsidRPr="00082B03">
        <w:rPr>
          <w:rFonts w:ascii="Arial" w:hAnsi="Arial" w:cs="Arial"/>
        </w:rPr>
        <w:t>s f</w:t>
      </w:r>
      <w:r>
        <w:rPr>
          <w:rFonts w:ascii="Arial" w:hAnsi="Arial" w:cs="Arial"/>
        </w:rPr>
        <w:t>avorablemente  y aprobada</w:t>
      </w:r>
      <w:r w:rsidRPr="00082B03">
        <w:rPr>
          <w:rFonts w:ascii="Arial" w:hAnsi="Arial" w:cs="Arial"/>
        </w:rPr>
        <w:t>s</w:t>
      </w:r>
      <w:r>
        <w:t>.</w:t>
      </w:r>
    </w:p>
    <w:p w14:paraId="053E61B2" w14:textId="77777777" w:rsidR="00F43FCE" w:rsidRDefault="00F43FCE" w:rsidP="00F43FCE">
      <w:pPr>
        <w:spacing w:line="360" w:lineRule="auto"/>
        <w:ind w:left="1440"/>
        <w:jc w:val="both"/>
      </w:pPr>
    </w:p>
    <w:p w14:paraId="4536AEBF" w14:textId="0DD0483D" w:rsidR="00F43FCE" w:rsidRPr="00EC03E5" w:rsidRDefault="00F43FCE" w:rsidP="00F43FCE">
      <w:pPr>
        <w:spacing w:line="360" w:lineRule="auto"/>
        <w:jc w:val="both"/>
        <w:rPr>
          <w:rFonts w:ascii="Arial" w:hAnsi="Arial" w:cs="Arial"/>
        </w:rPr>
      </w:pPr>
      <w:r w:rsidRPr="00EC03E5">
        <w:rPr>
          <w:rFonts w:ascii="Arial" w:hAnsi="Arial" w:cs="Arial"/>
        </w:rPr>
        <w:t>El valor de cada iniciativa de innovación, deberá contemplar</w:t>
      </w:r>
      <w:r w:rsidR="00104927" w:rsidRPr="00EC03E5">
        <w:rPr>
          <w:rFonts w:ascii="Arial" w:hAnsi="Arial" w:cs="Arial"/>
        </w:rPr>
        <w:t xml:space="preserve"> exclusivamente</w:t>
      </w:r>
      <w:r w:rsidRPr="00EC03E5">
        <w:rPr>
          <w:rFonts w:ascii="Arial" w:hAnsi="Arial" w:cs="Arial"/>
        </w:rPr>
        <w:t xml:space="preserve"> los costos asociados a las actividades a ejecutar y los impuestos, contribuciones y demás aspectos de ley puntuales para la ejecución de esas actividades.</w:t>
      </w:r>
    </w:p>
    <w:p w14:paraId="5DDAC15B" w14:textId="77777777" w:rsidR="00F43FCE" w:rsidRPr="00EC03E5" w:rsidRDefault="00F43FCE" w:rsidP="00F43FCE">
      <w:pPr>
        <w:spacing w:line="360" w:lineRule="auto"/>
        <w:jc w:val="both"/>
        <w:rPr>
          <w:rFonts w:ascii="Arial" w:hAnsi="Arial" w:cs="Arial"/>
        </w:rPr>
      </w:pPr>
    </w:p>
    <w:p w14:paraId="2C38B672" w14:textId="08A9A7E0" w:rsidR="00F43FCE" w:rsidRPr="00EC03E5" w:rsidRDefault="00F43FCE" w:rsidP="00F43FCE">
      <w:pPr>
        <w:spacing w:line="360" w:lineRule="auto"/>
        <w:jc w:val="both"/>
        <w:rPr>
          <w:rFonts w:ascii="Arial" w:hAnsi="Arial" w:cs="Arial"/>
        </w:rPr>
      </w:pPr>
      <w:r w:rsidRPr="00EC03E5">
        <w:rPr>
          <w:rFonts w:ascii="Arial" w:hAnsi="Arial" w:cs="Arial"/>
        </w:rPr>
        <w:t xml:space="preserve">Cada una de las veinticuatro (24) iniciativas </w:t>
      </w:r>
      <w:r w:rsidR="009803CF" w:rsidRPr="00EC03E5">
        <w:rPr>
          <w:rFonts w:ascii="Arial" w:hAnsi="Arial" w:cs="Arial"/>
        </w:rPr>
        <w:t xml:space="preserve">seleccionadas </w:t>
      </w:r>
      <w:r w:rsidRPr="00EC03E5">
        <w:rPr>
          <w:rFonts w:ascii="Arial" w:hAnsi="Arial" w:cs="Arial"/>
        </w:rPr>
        <w:t>deberán presentar un costeo de su propuesta de innovación que se ajuste financieramente en el siguiente rango presupuestal entre $</w:t>
      </w:r>
      <w:r w:rsidR="00F32924" w:rsidRPr="00EC03E5">
        <w:rPr>
          <w:rFonts w:ascii="Arial" w:hAnsi="Arial" w:cs="Arial"/>
        </w:rPr>
        <w:t>4</w:t>
      </w:r>
      <w:r w:rsidRPr="00EC03E5">
        <w:rPr>
          <w:rFonts w:ascii="Arial" w:hAnsi="Arial" w:cs="Arial"/>
        </w:rPr>
        <w:t xml:space="preserve">5.000.000 y $67.226.891 </w:t>
      </w:r>
      <w:r w:rsidRPr="00EC03E5">
        <w:rPr>
          <w:rFonts w:ascii="Arial" w:hAnsi="Arial" w:cs="Arial"/>
          <w:b/>
        </w:rPr>
        <w:t>antes de IVA</w:t>
      </w:r>
      <w:r w:rsidRPr="00EC03E5">
        <w:rPr>
          <w:rFonts w:ascii="Arial" w:hAnsi="Arial" w:cs="Arial"/>
        </w:rPr>
        <w:t xml:space="preserve">. El costeo debe guardar coherencia con el alcance y actividades de su iniciativa </w:t>
      </w:r>
      <w:r w:rsidRPr="00EC03E5">
        <w:rPr>
          <w:rFonts w:ascii="Arial" w:hAnsi="Arial" w:cs="Arial"/>
        </w:rPr>
        <w:lastRenderedPageBreak/>
        <w:t xml:space="preserve">teniendo en cuenta los criterios establecidos en la convocatoria, </w:t>
      </w:r>
      <w:r w:rsidR="009803CF" w:rsidRPr="00EC03E5">
        <w:rPr>
          <w:rFonts w:ascii="Arial" w:hAnsi="Arial" w:cs="Arial"/>
        </w:rPr>
        <w:t>no obstante</w:t>
      </w:r>
      <w:r w:rsidR="001E6AAE" w:rsidRPr="00EC03E5">
        <w:rPr>
          <w:rFonts w:ascii="Arial" w:hAnsi="Arial" w:cs="Arial"/>
        </w:rPr>
        <w:t>,</w:t>
      </w:r>
      <w:r w:rsidR="009803CF" w:rsidRPr="00EC03E5">
        <w:rPr>
          <w:rFonts w:ascii="Arial" w:hAnsi="Arial" w:cs="Arial"/>
        </w:rPr>
        <w:t xml:space="preserve"> </w:t>
      </w:r>
      <w:r w:rsidRPr="00EC03E5">
        <w:rPr>
          <w:rFonts w:ascii="Arial" w:hAnsi="Arial" w:cs="Arial"/>
        </w:rPr>
        <w:t xml:space="preserve">este no </w:t>
      </w:r>
      <w:r w:rsidR="009803CF" w:rsidRPr="00EC03E5">
        <w:rPr>
          <w:rFonts w:ascii="Arial" w:hAnsi="Arial" w:cs="Arial"/>
        </w:rPr>
        <w:t xml:space="preserve">será </w:t>
      </w:r>
      <w:r w:rsidRPr="00EC03E5">
        <w:rPr>
          <w:rFonts w:ascii="Arial" w:hAnsi="Arial" w:cs="Arial"/>
        </w:rPr>
        <w:t xml:space="preserve">un valor obligatorio ni fijo para </w:t>
      </w:r>
      <w:r w:rsidR="009803CF" w:rsidRPr="00EC03E5">
        <w:rPr>
          <w:rFonts w:ascii="Arial" w:hAnsi="Arial" w:cs="Arial"/>
        </w:rPr>
        <w:t>ser aprobado</w:t>
      </w:r>
      <w:r w:rsidRPr="00EC03E5">
        <w:rPr>
          <w:rFonts w:ascii="Arial" w:hAnsi="Arial" w:cs="Arial"/>
        </w:rPr>
        <w:t xml:space="preserve">, ya que en el proceso de evaluación y revisión podrán ser ajustadas y adaptadas de manera concertada con el Ministerio de Justicia y del Derecho y la Unión Temporal, de acuerdo a la disponibilidad presupuestal y la pertinencia técnica y territorial. </w:t>
      </w:r>
    </w:p>
    <w:p w14:paraId="16BC0CF5" w14:textId="77777777" w:rsidR="00F43FCE" w:rsidRPr="00EC03E5" w:rsidRDefault="00F43FCE" w:rsidP="00F43FCE">
      <w:pPr>
        <w:spacing w:line="360" w:lineRule="auto"/>
        <w:jc w:val="both"/>
        <w:rPr>
          <w:rFonts w:ascii="Arial" w:hAnsi="Arial" w:cs="Arial"/>
        </w:rPr>
      </w:pPr>
    </w:p>
    <w:p w14:paraId="4749C8CD" w14:textId="32B636E1" w:rsidR="00F43FCE" w:rsidRPr="00EC03E5" w:rsidRDefault="00F43FCE" w:rsidP="00F43FCE">
      <w:pPr>
        <w:spacing w:line="360" w:lineRule="auto"/>
        <w:jc w:val="both"/>
        <w:rPr>
          <w:rFonts w:ascii="Arial" w:hAnsi="Arial" w:cs="Arial"/>
        </w:rPr>
      </w:pPr>
      <w:r w:rsidRPr="00EC03E5">
        <w:rPr>
          <w:rFonts w:ascii="Arial" w:hAnsi="Arial" w:cs="Arial"/>
        </w:rPr>
        <w:t xml:space="preserve">Este recurso </w:t>
      </w:r>
      <w:r w:rsidRPr="00EC03E5">
        <w:rPr>
          <w:rFonts w:ascii="Arial" w:hAnsi="Arial" w:cs="Arial"/>
          <w:bCs/>
        </w:rPr>
        <w:t>se entrega mediante la compra directa de bienes y servicios</w:t>
      </w:r>
      <w:r w:rsidRPr="00EC03E5">
        <w:rPr>
          <w:rFonts w:ascii="Arial" w:hAnsi="Arial" w:cs="Arial"/>
        </w:rPr>
        <w:t xml:space="preserve"> aprobados en el proyecto de innovación, y por lo tanto </w:t>
      </w:r>
      <w:r w:rsidRPr="00EC03E5">
        <w:rPr>
          <w:rFonts w:ascii="Arial" w:hAnsi="Arial" w:cs="Arial"/>
          <w:b/>
          <w:bCs/>
        </w:rPr>
        <w:t xml:space="preserve">no se realizarán entregas en efectivo, ni transferencias </w:t>
      </w:r>
      <w:r w:rsidR="009803CF" w:rsidRPr="00EC03E5">
        <w:rPr>
          <w:rFonts w:ascii="Arial" w:hAnsi="Arial" w:cs="Arial"/>
          <w:b/>
          <w:bCs/>
        </w:rPr>
        <w:t xml:space="preserve">en dinero </w:t>
      </w:r>
      <w:r w:rsidRPr="00EC03E5">
        <w:rPr>
          <w:rFonts w:ascii="Arial" w:hAnsi="Arial" w:cs="Arial"/>
          <w:b/>
          <w:bCs/>
        </w:rPr>
        <w:t>a las organizaciones.</w:t>
      </w:r>
    </w:p>
    <w:p w14:paraId="74A94A58" w14:textId="77777777" w:rsidR="00F43FCE" w:rsidRPr="00EC03E5" w:rsidRDefault="00F43FCE" w:rsidP="00F43FCE">
      <w:pPr>
        <w:spacing w:line="360" w:lineRule="auto"/>
        <w:jc w:val="both"/>
        <w:rPr>
          <w:rFonts w:ascii="Arial" w:hAnsi="Arial" w:cs="Arial"/>
        </w:rPr>
      </w:pPr>
    </w:p>
    <w:p w14:paraId="1D960510" w14:textId="47F52946" w:rsidR="00F43FCE" w:rsidRPr="00EC03E5" w:rsidRDefault="009803CF" w:rsidP="00F43FCE">
      <w:pPr>
        <w:spacing w:line="360" w:lineRule="auto"/>
        <w:jc w:val="both"/>
        <w:rPr>
          <w:rFonts w:ascii="Arial" w:hAnsi="Arial" w:cs="Arial"/>
          <w:i/>
        </w:rPr>
      </w:pPr>
      <w:r w:rsidRPr="00EC03E5">
        <w:rPr>
          <w:rFonts w:ascii="Arial" w:hAnsi="Arial" w:cs="Arial"/>
        </w:rPr>
        <w:t>La bolsa de recursos</w:t>
      </w:r>
      <w:r w:rsidR="00F43FCE" w:rsidRPr="00EC03E5">
        <w:rPr>
          <w:rFonts w:ascii="Arial" w:hAnsi="Arial" w:cs="Arial"/>
        </w:rPr>
        <w:t xml:space="preserve"> hace referencia a </w:t>
      </w:r>
      <w:r w:rsidR="00F43FCE" w:rsidRPr="00EC03E5">
        <w:rPr>
          <w:rFonts w:ascii="Arial" w:hAnsi="Arial" w:cs="Arial"/>
          <w:i/>
        </w:rPr>
        <w:t>un mecanismo por medio del cual el presupuesto que hace parte de un proceso tiene un máximo establecido que se ejecuta hasta que dicho límite se agote en los conceptos definidos para tal fin. Así mismo, constituye un mecanismo, lo suficientemente justificado que garantiza la adquisición y entrega de servicios acordes a unos criterios de calidad. El manejo de este mecanismo deberá garantizar el uso eficiente del presupuesto asignado de acuerdo con los requerimientos de seguimiento establecidos y las condiciones del territorio.</w:t>
      </w:r>
      <w:r w:rsidR="00F43FCE" w:rsidRPr="00EC03E5">
        <w:rPr>
          <w:rStyle w:val="Refdenotaalpie"/>
          <w:rFonts w:ascii="Arial" w:hAnsi="Arial" w:cs="Arial"/>
          <w:i/>
        </w:rPr>
        <w:footnoteReference w:id="3"/>
      </w:r>
    </w:p>
    <w:p w14:paraId="24601CE6" w14:textId="6EC5E30A" w:rsidR="00061C74" w:rsidRPr="00EC03E5" w:rsidRDefault="00061C74" w:rsidP="002A4C5C">
      <w:pPr>
        <w:spacing w:line="360" w:lineRule="auto"/>
        <w:jc w:val="both"/>
        <w:rPr>
          <w:rFonts w:ascii="Arial" w:hAnsi="Arial" w:cs="Arial"/>
        </w:rPr>
      </w:pPr>
      <w:r w:rsidRPr="00EC03E5">
        <w:rPr>
          <w:rFonts w:ascii="Arial" w:hAnsi="Arial" w:cs="Arial"/>
        </w:rPr>
        <w:t>.</w:t>
      </w:r>
    </w:p>
    <w:p w14:paraId="16415A7B" w14:textId="495F60BF" w:rsidR="00061C74" w:rsidRPr="00EC03E5" w:rsidRDefault="00674918" w:rsidP="00674918">
      <w:pPr>
        <w:pStyle w:val="Ttulo2"/>
      </w:pPr>
      <w:bookmarkStart w:id="9" w:name="_Toc206103913"/>
      <w:r w:rsidRPr="00EC03E5">
        <w:t>2.</w:t>
      </w:r>
      <w:r w:rsidR="00B57EA2" w:rsidRPr="00EC03E5">
        <w:t>3.1</w:t>
      </w:r>
      <w:r w:rsidRPr="00EC03E5">
        <w:t xml:space="preserve">. </w:t>
      </w:r>
      <w:r w:rsidR="00061C74" w:rsidRPr="00EC03E5">
        <w:t>Conceptos financiables</w:t>
      </w:r>
      <w:bookmarkEnd w:id="9"/>
    </w:p>
    <w:p w14:paraId="5F323914" w14:textId="77777777" w:rsidR="001252AF" w:rsidRPr="00EC03E5" w:rsidRDefault="001252AF" w:rsidP="001252AF">
      <w:pPr>
        <w:pStyle w:val="Prrafodelista"/>
        <w:spacing w:line="360" w:lineRule="auto"/>
        <w:ind w:left="765"/>
        <w:jc w:val="both"/>
        <w:rPr>
          <w:rFonts w:ascii="Arial" w:hAnsi="Arial" w:cs="Arial"/>
          <w:b/>
          <w:bCs/>
        </w:rPr>
      </w:pPr>
    </w:p>
    <w:p w14:paraId="163C327D" w14:textId="77777777" w:rsidR="00B57EA2" w:rsidRPr="00EC03E5" w:rsidRDefault="00B57EA2" w:rsidP="00B57EA2">
      <w:pPr>
        <w:spacing w:line="360" w:lineRule="auto"/>
        <w:jc w:val="both"/>
        <w:rPr>
          <w:rFonts w:ascii="Arial" w:hAnsi="Arial" w:cs="Arial"/>
        </w:rPr>
      </w:pPr>
      <w:r w:rsidRPr="00EC03E5">
        <w:rPr>
          <w:rFonts w:ascii="Arial" w:hAnsi="Arial" w:cs="Arial"/>
        </w:rPr>
        <w:t>Los recursos pueden destinarse a cubrir gastos asociados a la implementación de actividades tales como:</w:t>
      </w:r>
    </w:p>
    <w:p w14:paraId="1E69B4FD" w14:textId="77777777" w:rsidR="00B57EA2" w:rsidRPr="00EC03E5" w:rsidRDefault="00B57EA2" w:rsidP="00BB213E">
      <w:pPr>
        <w:numPr>
          <w:ilvl w:val="0"/>
          <w:numId w:val="3"/>
        </w:numPr>
        <w:spacing w:line="360" w:lineRule="auto"/>
        <w:jc w:val="both"/>
        <w:rPr>
          <w:rFonts w:ascii="Arial" w:hAnsi="Arial" w:cs="Arial"/>
        </w:rPr>
      </w:pPr>
      <w:r w:rsidRPr="00EC03E5">
        <w:rPr>
          <w:rFonts w:ascii="Arial" w:hAnsi="Arial" w:cs="Arial"/>
        </w:rPr>
        <w:t>Materiales e insumos para talleres, jornadas comunitarias u otras acciones de la iniciativa.</w:t>
      </w:r>
    </w:p>
    <w:p w14:paraId="5850FDA3" w14:textId="77777777" w:rsidR="00B57EA2" w:rsidRPr="00EC03E5" w:rsidRDefault="00B57EA2" w:rsidP="00BB213E">
      <w:pPr>
        <w:numPr>
          <w:ilvl w:val="0"/>
          <w:numId w:val="3"/>
        </w:numPr>
        <w:spacing w:line="360" w:lineRule="auto"/>
        <w:jc w:val="both"/>
        <w:rPr>
          <w:rFonts w:ascii="Arial" w:hAnsi="Arial" w:cs="Arial"/>
        </w:rPr>
      </w:pPr>
      <w:r w:rsidRPr="00EC03E5">
        <w:rPr>
          <w:rFonts w:ascii="Arial" w:hAnsi="Arial" w:cs="Arial"/>
        </w:rPr>
        <w:t>Transporte, hospedaje y alimentación de participantes y equipos técnicos para el desarrollo de actividades.</w:t>
      </w:r>
    </w:p>
    <w:p w14:paraId="361F4B1B" w14:textId="13DC48B4" w:rsidR="00B57EA2" w:rsidRPr="00EC03E5" w:rsidRDefault="00B57EA2" w:rsidP="00BB213E">
      <w:pPr>
        <w:numPr>
          <w:ilvl w:val="0"/>
          <w:numId w:val="3"/>
        </w:numPr>
        <w:spacing w:line="360" w:lineRule="auto"/>
        <w:jc w:val="both"/>
        <w:rPr>
          <w:rFonts w:ascii="Arial" w:hAnsi="Arial" w:cs="Arial"/>
        </w:rPr>
      </w:pPr>
      <w:r w:rsidRPr="00EC03E5">
        <w:rPr>
          <w:rFonts w:ascii="Arial" w:hAnsi="Arial" w:cs="Arial"/>
        </w:rPr>
        <w:t>Servicios logísticos,</w:t>
      </w:r>
      <w:r w:rsidR="00042393" w:rsidRPr="00EC03E5">
        <w:rPr>
          <w:rFonts w:ascii="Arial" w:hAnsi="Arial" w:cs="Arial"/>
        </w:rPr>
        <w:t xml:space="preserve"> alquiler de espacios o equipos cuando sean necesarios y estén debidamente justificados,</w:t>
      </w:r>
      <w:r w:rsidR="00F32924" w:rsidRPr="00EC03E5">
        <w:rPr>
          <w:rFonts w:ascii="Arial" w:hAnsi="Arial" w:cs="Arial"/>
        </w:rPr>
        <w:t xml:space="preserve"> pago honorarios</w:t>
      </w:r>
      <w:r w:rsidR="00042393" w:rsidRPr="00EC03E5">
        <w:rPr>
          <w:rFonts w:ascii="Arial" w:hAnsi="Arial" w:cs="Arial"/>
        </w:rPr>
        <w:t xml:space="preserve"> a</w:t>
      </w:r>
      <w:r w:rsidR="00F32924" w:rsidRPr="00EC03E5">
        <w:rPr>
          <w:rFonts w:ascii="Arial" w:hAnsi="Arial" w:cs="Arial"/>
        </w:rPr>
        <w:t xml:space="preserve"> </w:t>
      </w:r>
      <w:r w:rsidR="00042393" w:rsidRPr="00EC03E5">
        <w:rPr>
          <w:rFonts w:ascii="Arial" w:hAnsi="Arial" w:cs="Arial"/>
        </w:rPr>
        <w:t xml:space="preserve">profesionales, </w:t>
      </w:r>
      <w:r w:rsidR="00F32924" w:rsidRPr="00EC03E5">
        <w:rPr>
          <w:rFonts w:ascii="Arial" w:hAnsi="Arial" w:cs="Arial"/>
        </w:rPr>
        <w:lastRenderedPageBreak/>
        <w:t xml:space="preserve">facilitadores o talleristas </w:t>
      </w:r>
      <w:r w:rsidR="006C30F7" w:rsidRPr="00EC03E5">
        <w:rPr>
          <w:rFonts w:ascii="Arial" w:hAnsi="Arial" w:cs="Arial"/>
        </w:rPr>
        <w:t xml:space="preserve">exclusivamente relacionados con actividades </w:t>
      </w:r>
      <w:r w:rsidR="00F32924" w:rsidRPr="00EC03E5">
        <w:rPr>
          <w:rFonts w:ascii="Arial" w:hAnsi="Arial" w:cs="Arial"/>
        </w:rPr>
        <w:t>propi</w:t>
      </w:r>
      <w:r w:rsidR="006C30F7" w:rsidRPr="00EC03E5">
        <w:rPr>
          <w:rFonts w:ascii="Arial" w:hAnsi="Arial" w:cs="Arial"/>
        </w:rPr>
        <w:t>a</w:t>
      </w:r>
      <w:r w:rsidR="00F32924" w:rsidRPr="00EC03E5">
        <w:rPr>
          <w:rFonts w:ascii="Arial" w:hAnsi="Arial" w:cs="Arial"/>
        </w:rPr>
        <w:t>s de la iniciativa presentada</w:t>
      </w:r>
      <w:r w:rsidR="00042393" w:rsidRPr="00EC03E5">
        <w:rPr>
          <w:rFonts w:ascii="Arial" w:hAnsi="Arial" w:cs="Arial"/>
        </w:rPr>
        <w:t>.</w:t>
      </w:r>
    </w:p>
    <w:p w14:paraId="69910C12" w14:textId="77777777" w:rsidR="00B57EA2" w:rsidRPr="00EC03E5" w:rsidRDefault="00B57EA2" w:rsidP="00BB213E">
      <w:pPr>
        <w:numPr>
          <w:ilvl w:val="0"/>
          <w:numId w:val="3"/>
        </w:numPr>
        <w:spacing w:line="360" w:lineRule="auto"/>
        <w:jc w:val="both"/>
        <w:rPr>
          <w:rFonts w:ascii="Arial" w:hAnsi="Arial" w:cs="Arial"/>
        </w:rPr>
      </w:pPr>
      <w:r w:rsidRPr="00EC03E5">
        <w:rPr>
          <w:rFonts w:ascii="Arial" w:hAnsi="Arial" w:cs="Arial"/>
        </w:rPr>
        <w:t>Materiales impresos, herramientas comunicativas, tecnológicas o productos pedagógicos que formen parte de la estrategia de intervención.</w:t>
      </w:r>
    </w:p>
    <w:p w14:paraId="4225D5CC" w14:textId="77777777" w:rsidR="003748CD" w:rsidRPr="00EC03E5" w:rsidRDefault="003748CD" w:rsidP="002A4C5C">
      <w:pPr>
        <w:spacing w:line="360" w:lineRule="auto"/>
        <w:jc w:val="both"/>
        <w:rPr>
          <w:rFonts w:ascii="Arial" w:hAnsi="Arial" w:cs="Arial"/>
          <w:b/>
          <w:bCs/>
        </w:rPr>
      </w:pPr>
    </w:p>
    <w:p w14:paraId="005A6311" w14:textId="454193B0" w:rsidR="00061C74" w:rsidRPr="00EC03E5" w:rsidRDefault="00674918" w:rsidP="00674918">
      <w:pPr>
        <w:pStyle w:val="Ttulo2"/>
      </w:pPr>
      <w:bookmarkStart w:id="10" w:name="_Toc206103914"/>
      <w:r w:rsidRPr="00EC03E5">
        <w:t>2.</w:t>
      </w:r>
      <w:r w:rsidR="00B57EA2" w:rsidRPr="00EC03E5">
        <w:t>3.2</w:t>
      </w:r>
      <w:r w:rsidRPr="00EC03E5">
        <w:t xml:space="preserve">. </w:t>
      </w:r>
      <w:r w:rsidR="00061C74" w:rsidRPr="00EC03E5">
        <w:t xml:space="preserve">Conceptos </w:t>
      </w:r>
      <w:r w:rsidR="00B74C10" w:rsidRPr="00EC03E5">
        <w:t>NO</w:t>
      </w:r>
      <w:r w:rsidRPr="00EC03E5">
        <w:t xml:space="preserve"> financiables</w:t>
      </w:r>
      <w:bookmarkEnd w:id="10"/>
    </w:p>
    <w:p w14:paraId="0CE1B3B7" w14:textId="77777777" w:rsidR="001252AF" w:rsidRPr="00EC03E5" w:rsidRDefault="001252AF" w:rsidP="002A4C5C">
      <w:pPr>
        <w:spacing w:line="360" w:lineRule="auto"/>
        <w:jc w:val="both"/>
        <w:rPr>
          <w:rFonts w:ascii="Arial" w:hAnsi="Arial" w:cs="Arial"/>
        </w:rPr>
      </w:pPr>
    </w:p>
    <w:p w14:paraId="10B2B19E" w14:textId="77777777" w:rsidR="00B57EA2" w:rsidRPr="00EC03E5" w:rsidRDefault="00B57EA2" w:rsidP="00B57EA2">
      <w:pPr>
        <w:spacing w:line="360" w:lineRule="auto"/>
        <w:jc w:val="both"/>
        <w:rPr>
          <w:rFonts w:ascii="Arial" w:hAnsi="Arial" w:cs="Arial"/>
        </w:rPr>
      </w:pPr>
      <w:r w:rsidRPr="00EC03E5">
        <w:rPr>
          <w:rFonts w:ascii="Arial" w:hAnsi="Arial" w:cs="Arial"/>
        </w:rPr>
        <w:t xml:space="preserve">Los recursos </w:t>
      </w:r>
      <w:r w:rsidRPr="00EC03E5">
        <w:rPr>
          <w:rFonts w:ascii="Arial" w:hAnsi="Arial" w:cs="Arial"/>
          <w:b/>
          <w:bCs/>
        </w:rPr>
        <w:t>no podrán</w:t>
      </w:r>
      <w:r w:rsidRPr="00EC03E5">
        <w:rPr>
          <w:rFonts w:ascii="Arial" w:hAnsi="Arial" w:cs="Arial"/>
        </w:rPr>
        <w:t xml:space="preserve"> utilizarse para:</w:t>
      </w:r>
    </w:p>
    <w:p w14:paraId="562DDDF8" w14:textId="77777777" w:rsidR="003748CD" w:rsidRPr="00EC03E5" w:rsidRDefault="003748CD" w:rsidP="00B57EA2">
      <w:pPr>
        <w:spacing w:line="360" w:lineRule="auto"/>
        <w:jc w:val="both"/>
        <w:rPr>
          <w:rFonts w:ascii="Arial" w:hAnsi="Arial" w:cs="Arial"/>
        </w:rPr>
      </w:pPr>
    </w:p>
    <w:p w14:paraId="3254B60B" w14:textId="0643BBF6" w:rsidR="00B57EA2" w:rsidRPr="00EC03E5" w:rsidRDefault="00B57EA2" w:rsidP="00BB213E">
      <w:pPr>
        <w:numPr>
          <w:ilvl w:val="0"/>
          <w:numId w:val="4"/>
        </w:numPr>
        <w:spacing w:line="360" w:lineRule="auto"/>
        <w:jc w:val="both"/>
        <w:rPr>
          <w:rFonts w:ascii="Arial" w:hAnsi="Arial" w:cs="Arial"/>
        </w:rPr>
      </w:pPr>
      <w:r w:rsidRPr="00EC03E5">
        <w:rPr>
          <w:rFonts w:ascii="Arial" w:hAnsi="Arial" w:cs="Arial"/>
        </w:rPr>
        <w:t xml:space="preserve">Pagos de salarios, honorarios o contratos laborales para el funcionamiento propio de la </w:t>
      </w:r>
      <w:r w:rsidR="001B58E9" w:rsidRPr="00EC03E5">
        <w:rPr>
          <w:rFonts w:ascii="Arial" w:hAnsi="Arial" w:cs="Arial"/>
        </w:rPr>
        <w:t xml:space="preserve">institución u </w:t>
      </w:r>
      <w:r w:rsidRPr="00EC03E5">
        <w:rPr>
          <w:rFonts w:ascii="Arial" w:hAnsi="Arial" w:cs="Arial"/>
        </w:rPr>
        <w:t>organización</w:t>
      </w:r>
      <w:r w:rsidR="001B58E9" w:rsidRPr="00EC03E5">
        <w:rPr>
          <w:rFonts w:ascii="Arial" w:hAnsi="Arial" w:cs="Arial"/>
        </w:rPr>
        <w:t xml:space="preserve"> que presenta la iniciativa</w:t>
      </w:r>
      <w:r w:rsidRPr="00EC03E5">
        <w:rPr>
          <w:rFonts w:ascii="Arial" w:hAnsi="Arial" w:cs="Arial"/>
        </w:rPr>
        <w:t>.</w:t>
      </w:r>
    </w:p>
    <w:p w14:paraId="72B4903B" w14:textId="77777777" w:rsidR="003748CD" w:rsidRPr="00EC03E5" w:rsidRDefault="003748CD" w:rsidP="003748CD">
      <w:pPr>
        <w:spacing w:line="360" w:lineRule="auto"/>
        <w:ind w:left="720"/>
        <w:jc w:val="both"/>
        <w:rPr>
          <w:rFonts w:ascii="Arial" w:hAnsi="Arial" w:cs="Arial"/>
        </w:rPr>
      </w:pPr>
    </w:p>
    <w:p w14:paraId="76D88DF3" w14:textId="463BD77E" w:rsidR="00B57EA2" w:rsidRPr="00EC03E5" w:rsidRDefault="003748CD" w:rsidP="00BB213E">
      <w:pPr>
        <w:numPr>
          <w:ilvl w:val="0"/>
          <w:numId w:val="4"/>
        </w:numPr>
        <w:spacing w:line="360" w:lineRule="auto"/>
        <w:jc w:val="both"/>
        <w:rPr>
          <w:rFonts w:ascii="Arial" w:hAnsi="Arial" w:cs="Arial"/>
        </w:rPr>
      </w:pPr>
      <w:r w:rsidRPr="00EC03E5">
        <w:rPr>
          <w:rFonts w:ascii="Arial" w:hAnsi="Arial" w:cs="Arial"/>
        </w:rPr>
        <w:t>Cos</w:t>
      </w:r>
      <w:r w:rsidR="00B57EA2" w:rsidRPr="00EC03E5">
        <w:rPr>
          <w:rFonts w:ascii="Arial" w:hAnsi="Arial" w:cs="Arial"/>
        </w:rPr>
        <w:t>tos de funcionamiento (arriendos, servicios públicos, conectividad, mantenimiento de sedes).</w:t>
      </w:r>
    </w:p>
    <w:p w14:paraId="140E2338" w14:textId="77777777" w:rsidR="003748CD" w:rsidRPr="00EC03E5" w:rsidRDefault="003748CD" w:rsidP="003748CD">
      <w:pPr>
        <w:spacing w:line="360" w:lineRule="auto"/>
        <w:ind w:left="720"/>
        <w:jc w:val="both"/>
        <w:rPr>
          <w:rFonts w:ascii="Arial" w:hAnsi="Arial" w:cs="Arial"/>
        </w:rPr>
      </w:pPr>
    </w:p>
    <w:p w14:paraId="6CCA87D4" w14:textId="77777777" w:rsidR="00B57EA2" w:rsidRPr="00EC03E5" w:rsidRDefault="00B57EA2" w:rsidP="00BB213E">
      <w:pPr>
        <w:numPr>
          <w:ilvl w:val="0"/>
          <w:numId w:val="4"/>
        </w:numPr>
        <w:spacing w:line="360" w:lineRule="auto"/>
        <w:jc w:val="both"/>
        <w:rPr>
          <w:rFonts w:ascii="Arial" w:hAnsi="Arial" w:cs="Arial"/>
        </w:rPr>
      </w:pPr>
      <w:r w:rsidRPr="00EC03E5">
        <w:rPr>
          <w:rFonts w:ascii="Arial" w:hAnsi="Arial" w:cs="Arial"/>
        </w:rPr>
        <w:t>Obras de infraestructura, adecuaciones físicas o compra de mobiliario.</w:t>
      </w:r>
    </w:p>
    <w:p w14:paraId="7D69D183" w14:textId="77777777" w:rsidR="003748CD" w:rsidRPr="00EC03E5" w:rsidRDefault="003748CD" w:rsidP="003748CD">
      <w:pPr>
        <w:spacing w:line="360" w:lineRule="auto"/>
        <w:ind w:left="720"/>
        <w:jc w:val="both"/>
        <w:rPr>
          <w:rFonts w:ascii="Arial" w:hAnsi="Arial" w:cs="Arial"/>
        </w:rPr>
      </w:pPr>
    </w:p>
    <w:p w14:paraId="30C9C73A" w14:textId="77777777" w:rsidR="00B57EA2" w:rsidRPr="00EC03E5" w:rsidRDefault="00B57EA2" w:rsidP="00BB213E">
      <w:pPr>
        <w:numPr>
          <w:ilvl w:val="0"/>
          <w:numId w:val="4"/>
        </w:numPr>
        <w:spacing w:line="360" w:lineRule="auto"/>
        <w:jc w:val="both"/>
        <w:rPr>
          <w:rFonts w:ascii="Arial" w:hAnsi="Arial" w:cs="Arial"/>
        </w:rPr>
      </w:pPr>
      <w:r w:rsidRPr="00EC03E5">
        <w:rPr>
          <w:rFonts w:ascii="Arial" w:hAnsi="Arial" w:cs="Arial"/>
        </w:rPr>
        <w:t>Dotaciones institucionales o proyectos productivos.</w:t>
      </w:r>
    </w:p>
    <w:p w14:paraId="5F979B4E" w14:textId="77777777" w:rsidR="003748CD" w:rsidRPr="00EC03E5" w:rsidRDefault="003748CD" w:rsidP="003748CD">
      <w:pPr>
        <w:spacing w:line="360" w:lineRule="auto"/>
        <w:ind w:left="720"/>
        <w:jc w:val="both"/>
        <w:rPr>
          <w:rFonts w:ascii="Arial" w:hAnsi="Arial" w:cs="Arial"/>
        </w:rPr>
      </w:pPr>
    </w:p>
    <w:p w14:paraId="47ECD59C" w14:textId="77777777" w:rsidR="00B57EA2" w:rsidRPr="00EC03E5" w:rsidRDefault="00B57EA2" w:rsidP="00BB213E">
      <w:pPr>
        <w:numPr>
          <w:ilvl w:val="0"/>
          <w:numId w:val="4"/>
        </w:numPr>
        <w:spacing w:line="360" w:lineRule="auto"/>
        <w:jc w:val="both"/>
        <w:rPr>
          <w:rFonts w:ascii="Arial" w:hAnsi="Arial" w:cs="Arial"/>
        </w:rPr>
      </w:pPr>
      <w:r w:rsidRPr="00EC03E5">
        <w:rPr>
          <w:rFonts w:ascii="Arial" w:hAnsi="Arial" w:cs="Arial"/>
        </w:rPr>
        <w:t>Actividades no contempladas en el plan de acción aprobado.</w:t>
      </w:r>
    </w:p>
    <w:p w14:paraId="5B47C90E" w14:textId="232B4DFD" w:rsidR="00161F69" w:rsidRPr="00EC03E5" w:rsidRDefault="00161F69" w:rsidP="00061C74">
      <w:pPr>
        <w:spacing w:line="360" w:lineRule="auto"/>
        <w:jc w:val="both"/>
        <w:rPr>
          <w:rFonts w:ascii="Arial" w:hAnsi="Arial" w:cs="Arial"/>
        </w:rPr>
      </w:pPr>
    </w:p>
    <w:p w14:paraId="74D79F7D" w14:textId="39AE5773" w:rsidR="00061C74" w:rsidRPr="00EC03E5" w:rsidRDefault="00674918" w:rsidP="00674918">
      <w:pPr>
        <w:pStyle w:val="Ttulo2"/>
      </w:pPr>
      <w:bookmarkStart w:id="11" w:name="_Toc206103915"/>
      <w:r w:rsidRPr="00EC03E5">
        <w:t>2.</w:t>
      </w:r>
      <w:r w:rsidR="00B57EA2" w:rsidRPr="00EC03E5">
        <w:t>3.3</w:t>
      </w:r>
      <w:r w:rsidRPr="00EC03E5">
        <w:t>. Condiciones generales</w:t>
      </w:r>
      <w:bookmarkEnd w:id="11"/>
    </w:p>
    <w:p w14:paraId="49B82C33" w14:textId="77777777" w:rsidR="001252AF" w:rsidRPr="00EC03E5" w:rsidRDefault="001252AF" w:rsidP="001252AF">
      <w:pPr>
        <w:pStyle w:val="Prrafodelista"/>
        <w:spacing w:line="360" w:lineRule="auto"/>
        <w:ind w:left="765"/>
        <w:jc w:val="both"/>
        <w:rPr>
          <w:rFonts w:ascii="Arial" w:hAnsi="Arial" w:cs="Arial"/>
        </w:rPr>
      </w:pPr>
    </w:p>
    <w:p w14:paraId="4C7A0E29" w14:textId="77777777" w:rsidR="00B57EA2" w:rsidRPr="00EC03E5" w:rsidRDefault="00B57EA2" w:rsidP="00BB213E">
      <w:pPr>
        <w:numPr>
          <w:ilvl w:val="0"/>
          <w:numId w:val="5"/>
        </w:numPr>
        <w:spacing w:line="360" w:lineRule="auto"/>
        <w:jc w:val="both"/>
        <w:rPr>
          <w:rFonts w:ascii="Arial" w:hAnsi="Arial" w:cs="Arial"/>
        </w:rPr>
      </w:pPr>
      <w:r w:rsidRPr="00EC03E5">
        <w:rPr>
          <w:rFonts w:ascii="Arial" w:hAnsi="Arial" w:cs="Arial"/>
        </w:rPr>
        <w:t>Cada iniciativa deberá presentar un plan de costeo detallado y coherente con los objetivos del proyecto, en los formatos y plazos establecidos en la convocatoria.</w:t>
      </w:r>
    </w:p>
    <w:p w14:paraId="38A95CBE" w14:textId="77777777" w:rsidR="003748CD" w:rsidRPr="00EC03E5" w:rsidRDefault="003748CD" w:rsidP="003748CD">
      <w:pPr>
        <w:spacing w:line="360" w:lineRule="auto"/>
        <w:ind w:left="720"/>
        <w:jc w:val="both"/>
        <w:rPr>
          <w:rFonts w:ascii="Arial" w:hAnsi="Arial" w:cs="Arial"/>
        </w:rPr>
      </w:pPr>
    </w:p>
    <w:p w14:paraId="017E1B42" w14:textId="77777777" w:rsidR="00B57EA2" w:rsidRPr="00EC03E5" w:rsidRDefault="00B57EA2" w:rsidP="00BB213E">
      <w:pPr>
        <w:numPr>
          <w:ilvl w:val="0"/>
          <w:numId w:val="5"/>
        </w:numPr>
        <w:spacing w:line="360" w:lineRule="auto"/>
        <w:jc w:val="both"/>
        <w:rPr>
          <w:rFonts w:ascii="Arial" w:hAnsi="Arial" w:cs="Arial"/>
        </w:rPr>
      </w:pPr>
      <w:r w:rsidRPr="00EC03E5">
        <w:rPr>
          <w:rFonts w:ascii="Arial" w:hAnsi="Arial" w:cs="Arial"/>
        </w:rPr>
        <w:t>Los recursos solo podrán ejecutarse en los territorios priorizados y con el acompañamiento del equipo técnico del proyecto.</w:t>
      </w:r>
    </w:p>
    <w:p w14:paraId="5457C335" w14:textId="77777777" w:rsidR="003748CD" w:rsidRPr="00EC03E5" w:rsidRDefault="003748CD" w:rsidP="003748CD">
      <w:pPr>
        <w:spacing w:line="360" w:lineRule="auto"/>
        <w:ind w:left="720"/>
        <w:jc w:val="both"/>
        <w:rPr>
          <w:rFonts w:ascii="Arial" w:hAnsi="Arial" w:cs="Arial"/>
        </w:rPr>
      </w:pPr>
    </w:p>
    <w:p w14:paraId="5DE856B7" w14:textId="77777777" w:rsidR="00B57EA2" w:rsidRPr="00EC03E5" w:rsidRDefault="00B57EA2" w:rsidP="00BB213E">
      <w:pPr>
        <w:numPr>
          <w:ilvl w:val="0"/>
          <w:numId w:val="5"/>
        </w:numPr>
        <w:spacing w:line="360" w:lineRule="auto"/>
        <w:jc w:val="both"/>
        <w:rPr>
          <w:rFonts w:ascii="Arial" w:hAnsi="Arial" w:cs="Arial"/>
        </w:rPr>
      </w:pPr>
      <w:r w:rsidRPr="00EC03E5">
        <w:rPr>
          <w:rFonts w:ascii="Arial" w:hAnsi="Arial" w:cs="Arial"/>
        </w:rPr>
        <w:t>El uso del recurso será monitoreado y evaluado con base en criterios de pertinencia, eficiencia y cumplimiento de resultados.</w:t>
      </w:r>
    </w:p>
    <w:p w14:paraId="45E8AE75" w14:textId="77777777" w:rsidR="003748CD" w:rsidRPr="00EC03E5" w:rsidRDefault="003748CD" w:rsidP="003748CD">
      <w:pPr>
        <w:spacing w:line="360" w:lineRule="auto"/>
        <w:ind w:left="720"/>
        <w:jc w:val="both"/>
        <w:rPr>
          <w:rFonts w:ascii="Arial" w:hAnsi="Arial" w:cs="Arial"/>
        </w:rPr>
      </w:pPr>
    </w:p>
    <w:p w14:paraId="35539CF9" w14:textId="4CAF436B" w:rsidR="00B57EA2" w:rsidRPr="00EC03E5" w:rsidRDefault="00B57EA2" w:rsidP="00BB213E">
      <w:pPr>
        <w:numPr>
          <w:ilvl w:val="0"/>
          <w:numId w:val="5"/>
        </w:numPr>
        <w:spacing w:line="360" w:lineRule="auto"/>
        <w:jc w:val="both"/>
        <w:rPr>
          <w:rFonts w:ascii="Arial" w:hAnsi="Arial" w:cs="Arial"/>
        </w:rPr>
      </w:pPr>
      <w:r w:rsidRPr="00EC03E5">
        <w:rPr>
          <w:rFonts w:ascii="Arial" w:hAnsi="Arial" w:cs="Arial"/>
        </w:rPr>
        <w:t xml:space="preserve">Toda adquisición estará sujeta a los procedimientos contractuales de </w:t>
      </w:r>
      <w:r w:rsidR="001B58E9" w:rsidRPr="00EC03E5">
        <w:rPr>
          <w:rFonts w:ascii="Arial" w:hAnsi="Arial" w:cs="Arial"/>
        </w:rPr>
        <w:t xml:space="preserve">la </w:t>
      </w:r>
      <w:r w:rsidR="002C323F" w:rsidRPr="00EC03E5">
        <w:rPr>
          <w:rFonts w:ascii="Arial" w:hAnsi="Arial" w:cs="Arial"/>
        </w:rPr>
        <w:t>Unión Temporal Innovando Territorio 2025 —ejecutora del Contrato No. 639 de 2025-</w:t>
      </w:r>
      <w:r w:rsidRPr="00EC03E5">
        <w:rPr>
          <w:rFonts w:ascii="Arial" w:hAnsi="Arial" w:cs="Arial"/>
        </w:rPr>
        <w:t xml:space="preserve"> y deberá cumplir con los principios de transparencia y eficiencia del gasto público.</w:t>
      </w:r>
    </w:p>
    <w:p w14:paraId="418AC56B" w14:textId="77777777" w:rsidR="001252AF" w:rsidRPr="00EC03E5" w:rsidRDefault="001252AF" w:rsidP="001252AF">
      <w:pPr>
        <w:spacing w:line="360" w:lineRule="auto"/>
        <w:ind w:left="720"/>
        <w:jc w:val="both"/>
        <w:rPr>
          <w:rFonts w:ascii="Arial" w:hAnsi="Arial" w:cs="Arial"/>
        </w:rPr>
      </w:pPr>
    </w:p>
    <w:p w14:paraId="36226719" w14:textId="54226098" w:rsidR="00B41B63" w:rsidRPr="00EC03E5" w:rsidRDefault="00FE633F" w:rsidP="00FE633F">
      <w:pPr>
        <w:pStyle w:val="Ttulo2"/>
      </w:pPr>
      <w:bookmarkStart w:id="12" w:name="_Toc206103916"/>
      <w:r w:rsidRPr="00EC03E5">
        <w:t>2.</w:t>
      </w:r>
      <w:r w:rsidR="00B57EA2" w:rsidRPr="00EC03E5">
        <w:t>4</w:t>
      </w:r>
      <w:r w:rsidRPr="00EC03E5">
        <w:t xml:space="preserve">. </w:t>
      </w:r>
      <w:r w:rsidR="00B41B63" w:rsidRPr="00EC03E5">
        <w:t>Posi</w:t>
      </w:r>
      <w:r w:rsidR="00EE7629" w:rsidRPr="00EC03E5">
        <w:t>bles beneficiarios</w:t>
      </w:r>
      <w:bookmarkEnd w:id="12"/>
    </w:p>
    <w:p w14:paraId="23EB150B" w14:textId="4286E414" w:rsidR="006E2DDA" w:rsidRPr="00EC03E5" w:rsidRDefault="00C02A32" w:rsidP="002A4C5C">
      <w:pPr>
        <w:pStyle w:val="NormalWeb"/>
        <w:spacing w:line="360" w:lineRule="auto"/>
        <w:jc w:val="both"/>
        <w:rPr>
          <w:rFonts w:ascii="Arial" w:eastAsia="Calibri" w:hAnsi="Arial" w:cs="Arial"/>
        </w:rPr>
      </w:pPr>
      <w:r w:rsidRPr="00EC03E5">
        <w:rPr>
          <w:rFonts w:ascii="Arial" w:eastAsia="Calibri" w:hAnsi="Arial" w:cs="Arial"/>
        </w:rPr>
        <w:t>P</w:t>
      </w:r>
      <w:r w:rsidR="006E2DDA" w:rsidRPr="00EC03E5">
        <w:rPr>
          <w:rFonts w:ascii="Arial" w:eastAsia="Calibri" w:hAnsi="Arial" w:cs="Arial"/>
        </w:rPr>
        <w:t>odrán postular iniciativas en el marco de esta convocatoria las organizaciones e instituciones que cuenten con experiencia, presencia o trabajo articulado en los territorios priorizados, y que desarrollen acciones relacionadas con el acceso a la justicia, la prevención de violencias, la justicia comunitaria o el fortalecimiento de capacidades organizativas y territoriales.</w:t>
      </w:r>
      <w:r w:rsidR="00D4324F" w:rsidRPr="00EC03E5">
        <w:rPr>
          <w:rFonts w:ascii="Arial" w:eastAsia="Calibri" w:hAnsi="Arial" w:cs="Arial"/>
        </w:rPr>
        <w:t xml:space="preserve"> Es requisito para postularse que las instituciones y organizaciones cuenten con personería jurídica conforme a las leyes vigentes en Colombia. </w:t>
      </w:r>
    </w:p>
    <w:p w14:paraId="0C930FAE" w14:textId="77777777" w:rsidR="006E2DDA" w:rsidRPr="00EC03E5" w:rsidRDefault="006E2DDA" w:rsidP="002A4C5C">
      <w:pPr>
        <w:pStyle w:val="NormalWeb"/>
        <w:spacing w:line="360" w:lineRule="auto"/>
        <w:jc w:val="both"/>
        <w:rPr>
          <w:rFonts w:ascii="Arial" w:eastAsia="Calibri" w:hAnsi="Arial" w:cs="Arial"/>
        </w:rPr>
      </w:pPr>
      <w:r w:rsidRPr="00EC03E5">
        <w:rPr>
          <w:rFonts w:ascii="Arial" w:eastAsia="Calibri" w:hAnsi="Arial" w:cs="Arial"/>
        </w:rPr>
        <w:t>Se recibirán propuestas de las siguientes entidades:</w:t>
      </w:r>
    </w:p>
    <w:p w14:paraId="00CD4109" w14:textId="21231C41" w:rsidR="006E2DDA" w:rsidRPr="00EC03E5" w:rsidRDefault="006E2DDA" w:rsidP="00BB213E">
      <w:pPr>
        <w:pStyle w:val="NormalWeb"/>
        <w:numPr>
          <w:ilvl w:val="0"/>
          <w:numId w:val="6"/>
        </w:numPr>
        <w:spacing w:line="360" w:lineRule="auto"/>
        <w:jc w:val="both"/>
        <w:rPr>
          <w:rFonts w:ascii="Arial" w:eastAsia="Calibri" w:hAnsi="Arial" w:cs="Arial"/>
        </w:rPr>
      </w:pPr>
      <w:r w:rsidRPr="00EC03E5">
        <w:rPr>
          <w:rFonts w:ascii="Arial" w:eastAsia="Calibri" w:hAnsi="Arial" w:cs="Arial"/>
        </w:rPr>
        <w:t>Entidades públicas con funciones rela</w:t>
      </w:r>
      <w:r w:rsidR="003748CD" w:rsidRPr="00EC03E5">
        <w:rPr>
          <w:rFonts w:ascii="Arial" w:eastAsia="Calibri" w:hAnsi="Arial" w:cs="Arial"/>
        </w:rPr>
        <w:t xml:space="preserve">cionadas con acceso a justicia, </w:t>
      </w:r>
      <w:r w:rsidRPr="00EC03E5">
        <w:rPr>
          <w:rFonts w:ascii="Arial" w:eastAsia="Calibri" w:hAnsi="Arial" w:cs="Arial"/>
        </w:rPr>
        <w:t>protección de derechos, género o enfoque diferencial.</w:t>
      </w:r>
    </w:p>
    <w:p w14:paraId="5D4499EF" w14:textId="77777777" w:rsidR="006E2DDA" w:rsidRPr="00EC03E5" w:rsidRDefault="006E2DDA" w:rsidP="00BB213E">
      <w:pPr>
        <w:pStyle w:val="NormalWeb"/>
        <w:numPr>
          <w:ilvl w:val="0"/>
          <w:numId w:val="6"/>
        </w:numPr>
        <w:spacing w:line="360" w:lineRule="auto"/>
        <w:jc w:val="both"/>
        <w:rPr>
          <w:rFonts w:ascii="Arial" w:eastAsia="Calibri" w:hAnsi="Arial" w:cs="Arial"/>
        </w:rPr>
      </w:pPr>
      <w:r w:rsidRPr="00EC03E5">
        <w:rPr>
          <w:rFonts w:ascii="Arial" w:eastAsia="Calibri" w:hAnsi="Arial" w:cs="Arial"/>
        </w:rPr>
        <w:t>Entidades sin ánimo de lucro (ESAL) legalmente constituidas.</w:t>
      </w:r>
    </w:p>
    <w:p w14:paraId="2BD25159" w14:textId="5D3A4793" w:rsidR="006E2DDA" w:rsidRPr="00EC03E5" w:rsidRDefault="006E2DDA" w:rsidP="00BB213E">
      <w:pPr>
        <w:pStyle w:val="NormalWeb"/>
        <w:numPr>
          <w:ilvl w:val="0"/>
          <w:numId w:val="6"/>
        </w:numPr>
        <w:spacing w:line="360" w:lineRule="auto"/>
        <w:jc w:val="both"/>
        <w:rPr>
          <w:rFonts w:ascii="Arial" w:eastAsia="Calibri" w:hAnsi="Arial" w:cs="Arial"/>
        </w:rPr>
      </w:pPr>
      <w:r w:rsidRPr="00EC03E5">
        <w:rPr>
          <w:rFonts w:ascii="Arial" w:eastAsia="Calibri" w:hAnsi="Arial" w:cs="Arial"/>
        </w:rPr>
        <w:t>Organizaciones étnicas</w:t>
      </w:r>
      <w:r w:rsidR="00025220" w:rsidRPr="00EC03E5">
        <w:rPr>
          <w:rFonts w:ascii="Arial" w:eastAsia="Calibri" w:hAnsi="Arial" w:cs="Arial"/>
        </w:rPr>
        <w:t xml:space="preserve"> NARP</w:t>
      </w:r>
      <w:r w:rsidRPr="00EC03E5">
        <w:rPr>
          <w:rFonts w:ascii="Arial" w:eastAsia="Calibri" w:hAnsi="Arial" w:cs="Arial"/>
        </w:rPr>
        <w:t xml:space="preserve"> y/o de base comunitaria que trabajen temas de género, violencias basadas en género (VBG), </w:t>
      </w:r>
    </w:p>
    <w:p w14:paraId="3E879B60" w14:textId="77777777" w:rsidR="006E2DDA" w:rsidRPr="00EC03E5" w:rsidRDefault="006E2DDA" w:rsidP="00BB213E">
      <w:pPr>
        <w:pStyle w:val="NormalWeb"/>
        <w:numPr>
          <w:ilvl w:val="0"/>
          <w:numId w:val="6"/>
        </w:numPr>
        <w:spacing w:line="360" w:lineRule="auto"/>
        <w:jc w:val="both"/>
        <w:rPr>
          <w:rFonts w:ascii="Arial" w:eastAsia="Calibri" w:hAnsi="Arial" w:cs="Arial"/>
        </w:rPr>
      </w:pPr>
      <w:r w:rsidRPr="00EC03E5">
        <w:rPr>
          <w:rFonts w:ascii="Arial" w:eastAsia="Calibri" w:hAnsi="Arial" w:cs="Arial"/>
        </w:rPr>
        <w:t>Organizaciones campesinas o rurales con trayectoria en defensa de derechos o resolución de conflictos agrarios.</w:t>
      </w:r>
    </w:p>
    <w:p w14:paraId="736075C2" w14:textId="59F54554" w:rsidR="006E2DDA" w:rsidRPr="00EC03E5" w:rsidRDefault="006E2DDA" w:rsidP="00BB213E">
      <w:pPr>
        <w:pStyle w:val="NormalWeb"/>
        <w:numPr>
          <w:ilvl w:val="0"/>
          <w:numId w:val="6"/>
        </w:numPr>
        <w:spacing w:line="360" w:lineRule="auto"/>
        <w:jc w:val="both"/>
        <w:rPr>
          <w:rFonts w:ascii="Arial" w:eastAsia="Calibri" w:hAnsi="Arial" w:cs="Arial"/>
        </w:rPr>
      </w:pPr>
      <w:r w:rsidRPr="00EC03E5">
        <w:rPr>
          <w:rFonts w:ascii="Arial" w:eastAsia="Calibri" w:hAnsi="Arial" w:cs="Arial"/>
        </w:rPr>
        <w:t>Comisarías de Familia y otras instituciones locales con funciones de atenció</w:t>
      </w:r>
      <w:r w:rsidR="00C5046E" w:rsidRPr="00EC03E5">
        <w:rPr>
          <w:rFonts w:ascii="Arial" w:eastAsia="Calibri" w:hAnsi="Arial" w:cs="Arial"/>
        </w:rPr>
        <w:t>n a violencias en el contexto de la familia.</w:t>
      </w:r>
    </w:p>
    <w:p w14:paraId="5692830B" w14:textId="77777777" w:rsidR="006E2DDA" w:rsidRPr="00EC03E5" w:rsidRDefault="006E2DDA" w:rsidP="00BB213E">
      <w:pPr>
        <w:pStyle w:val="NormalWeb"/>
        <w:numPr>
          <w:ilvl w:val="0"/>
          <w:numId w:val="6"/>
        </w:numPr>
        <w:spacing w:line="360" w:lineRule="auto"/>
        <w:jc w:val="both"/>
        <w:rPr>
          <w:rFonts w:ascii="Arial" w:eastAsia="Calibri" w:hAnsi="Arial" w:cs="Arial"/>
        </w:rPr>
      </w:pPr>
      <w:r w:rsidRPr="00EC03E5">
        <w:rPr>
          <w:rFonts w:ascii="Arial" w:eastAsia="Calibri" w:hAnsi="Arial" w:cs="Arial"/>
        </w:rPr>
        <w:t>Consultorios jurídicos adscritos a instituciones de educación superior que trabajen con comunidades en los territorios priorizados.</w:t>
      </w:r>
    </w:p>
    <w:p w14:paraId="4DBA28AB" w14:textId="77777777" w:rsidR="006E2DDA" w:rsidRPr="00EC03E5" w:rsidRDefault="006E2DDA" w:rsidP="00BB213E">
      <w:pPr>
        <w:pStyle w:val="NormalWeb"/>
        <w:numPr>
          <w:ilvl w:val="0"/>
          <w:numId w:val="6"/>
        </w:numPr>
        <w:spacing w:line="360" w:lineRule="auto"/>
        <w:jc w:val="both"/>
        <w:rPr>
          <w:rFonts w:ascii="Arial" w:eastAsia="Calibri" w:hAnsi="Arial" w:cs="Arial"/>
        </w:rPr>
      </w:pPr>
      <w:r w:rsidRPr="00EC03E5">
        <w:rPr>
          <w:rFonts w:ascii="Arial" w:eastAsia="Calibri" w:hAnsi="Arial" w:cs="Arial"/>
        </w:rPr>
        <w:t>Organizaciones sociales o comunitarias que aborden violencias en el contexto familiar o promuevan la justicia con enfoque étnico, territorial o diferencial.</w:t>
      </w:r>
    </w:p>
    <w:p w14:paraId="79B702A2" w14:textId="77777777" w:rsidR="006E2DDA" w:rsidRPr="00EC03E5" w:rsidRDefault="006E2DDA" w:rsidP="00025220">
      <w:pPr>
        <w:pStyle w:val="NormalWeb"/>
        <w:spacing w:line="360" w:lineRule="auto"/>
        <w:jc w:val="both"/>
        <w:rPr>
          <w:rFonts w:ascii="Arial" w:eastAsia="Calibri" w:hAnsi="Arial" w:cs="Arial"/>
        </w:rPr>
      </w:pPr>
      <w:r w:rsidRPr="00EC03E5">
        <w:rPr>
          <w:rFonts w:ascii="Arial" w:eastAsia="Calibri" w:hAnsi="Arial" w:cs="Arial"/>
        </w:rPr>
        <w:lastRenderedPageBreak/>
        <w:t>Podrán participar organizaciones con diferentes naturalezas jurídicas —comunitarias, institucionales o mixtas— siempre que cumplan con los requisitos establecidos en la convocatoria y acrediten su capacidad para implementar la propuesta en el territorio.</w:t>
      </w:r>
    </w:p>
    <w:p w14:paraId="522D2121" w14:textId="512B6977" w:rsidR="0024634C" w:rsidRPr="00EC03E5" w:rsidRDefault="00FE633F" w:rsidP="00FE633F">
      <w:pPr>
        <w:pStyle w:val="Ttulo2"/>
      </w:pPr>
      <w:bookmarkStart w:id="13" w:name="_Toc206103917"/>
      <w:r w:rsidRPr="00EC03E5">
        <w:t>2.</w:t>
      </w:r>
      <w:r w:rsidR="00B57EA2" w:rsidRPr="00EC03E5">
        <w:t>5</w:t>
      </w:r>
      <w:r w:rsidRPr="00EC03E5">
        <w:t xml:space="preserve">. </w:t>
      </w:r>
      <w:r w:rsidR="00E536D8" w:rsidRPr="00EC03E5">
        <w:t xml:space="preserve">Territorios priorizados para la presentación de </w:t>
      </w:r>
      <w:r w:rsidR="00A84D77" w:rsidRPr="00EC03E5">
        <w:t>iniciativas</w:t>
      </w:r>
      <w:bookmarkEnd w:id="13"/>
    </w:p>
    <w:p w14:paraId="046F879A" w14:textId="77777777" w:rsidR="001252AF" w:rsidRPr="00EC03E5" w:rsidRDefault="001252AF" w:rsidP="001252AF">
      <w:pPr>
        <w:pStyle w:val="Prrafodelista"/>
        <w:ind w:left="765"/>
      </w:pPr>
    </w:p>
    <w:p w14:paraId="4E7F10E3" w14:textId="13E509D3" w:rsidR="00D54627" w:rsidRPr="00EC03E5" w:rsidRDefault="00D54627" w:rsidP="00317ED3">
      <w:pPr>
        <w:spacing w:line="360" w:lineRule="auto"/>
        <w:jc w:val="both"/>
        <w:rPr>
          <w:rFonts w:ascii="Arial" w:hAnsi="Arial" w:cs="Arial"/>
        </w:rPr>
      </w:pPr>
      <w:r w:rsidRPr="00EC03E5">
        <w:rPr>
          <w:rFonts w:ascii="Arial" w:hAnsi="Arial" w:cs="Arial"/>
        </w:rPr>
        <w:t xml:space="preserve">Esta convocatoria está dirigida a organizaciones con presencia, experiencia reciente  o trabajo activo en los territorios priorizados por el proyecto </w:t>
      </w:r>
      <w:r w:rsidRPr="00EC03E5">
        <w:rPr>
          <w:rFonts w:ascii="Arial" w:hAnsi="Arial" w:cs="Arial"/>
          <w:i/>
          <w:iCs/>
        </w:rPr>
        <w:t>Laboratorios de Innovación para el Acceso a la Justicia</w:t>
      </w:r>
      <w:r w:rsidRPr="00EC03E5">
        <w:rPr>
          <w:rFonts w:ascii="Arial" w:hAnsi="Arial" w:cs="Arial"/>
        </w:rPr>
        <w:t>.</w:t>
      </w:r>
    </w:p>
    <w:p w14:paraId="5F4A2EF6" w14:textId="77777777" w:rsidR="003748CD" w:rsidRPr="00EC03E5" w:rsidRDefault="003748CD" w:rsidP="00317ED3">
      <w:pPr>
        <w:spacing w:line="360" w:lineRule="auto"/>
        <w:jc w:val="both"/>
        <w:rPr>
          <w:rFonts w:ascii="Arial" w:hAnsi="Arial" w:cs="Arial"/>
        </w:rPr>
      </w:pPr>
    </w:p>
    <w:p w14:paraId="54B68EA9" w14:textId="7360867C" w:rsidR="00D54627" w:rsidRPr="00EC03E5" w:rsidRDefault="00D54627" w:rsidP="00317ED3">
      <w:pPr>
        <w:spacing w:line="360" w:lineRule="auto"/>
        <w:jc w:val="both"/>
        <w:rPr>
          <w:rFonts w:ascii="Arial" w:hAnsi="Arial" w:cs="Arial"/>
        </w:rPr>
      </w:pPr>
      <w:r w:rsidRPr="00EC03E5">
        <w:rPr>
          <w:rFonts w:ascii="Arial" w:hAnsi="Arial" w:cs="Arial"/>
        </w:rPr>
        <w:t>Los territorios fueron definidos a partir de factores como: presencia de conflictos sociales o armados, riesgos para líderes y lideresas sociales, necesidades en el acceso a la justicia, y condiciones de exclusión histórica. También se tuvo en cuenta la existencia de procesos comunitarios activos y el acompañamiento previo de entidades del Estado.</w:t>
      </w:r>
    </w:p>
    <w:p w14:paraId="5914401A" w14:textId="77777777" w:rsidR="000706C7" w:rsidRPr="00EC03E5" w:rsidRDefault="000706C7" w:rsidP="00317ED3">
      <w:pPr>
        <w:spacing w:line="360" w:lineRule="auto"/>
        <w:jc w:val="both"/>
        <w:rPr>
          <w:rFonts w:ascii="Arial" w:hAnsi="Arial" w:cs="Arial"/>
        </w:rPr>
      </w:pPr>
    </w:p>
    <w:p w14:paraId="16882F9D" w14:textId="6073FD63" w:rsidR="00103A52" w:rsidRPr="00EC03E5" w:rsidRDefault="00D54627" w:rsidP="00317ED3">
      <w:pPr>
        <w:spacing w:line="360" w:lineRule="auto"/>
        <w:jc w:val="both"/>
        <w:rPr>
          <w:rFonts w:ascii="Arial" w:hAnsi="Arial" w:cs="Arial"/>
        </w:rPr>
      </w:pPr>
      <w:r w:rsidRPr="00EC03E5">
        <w:rPr>
          <w:rFonts w:ascii="Arial" w:hAnsi="Arial" w:cs="Arial"/>
        </w:rPr>
        <w:t xml:space="preserve">Cada territorio está compuesto por tres elementos: </w:t>
      </w:r>
      <w:r w:rsidRPr="00EC03E5">
        <w:rPr>
          <w:rFonts w:ascii="Arial" w:hAnsi="Arial" w:cs="Arial"/>
          <w:b/>
          <w:bCs/>
        </w:rPr>
        <w:t>departamento</w:t>
      </w:r>
      <w:r w:rsidRPr="00EC03E5">
        <w:rPr>
          <w:rFonts w:ascii="Arial" w:hAnsi="Arial" w:cs="Arial"/>
        </w:rPr>
        <w:t xml:space="preserve">, </w:t>
      </w:r>
      <w:r w:rsidRPr="00EC03E5">
        <w:rPr>
          <w:rFonts w:ascii="Arial" w:hAnsi="Arial" w:cs="Arial"/>
          <w:b/>
          <w:bCs/>
        </w:rPr>
        <w:t>subregión</w:t>
      </w:r>
      <w:r w:rsidRPr="00EC03E5">
        <w:rPr>
          <w:rFonts w:ascii="Arial" w:hAnsi="Arial" w:cs="Arial"/>
        </w:rPr>
        <w:t xml:space="preserve"> y </w:t>
      </w:r>
      <w:r w:rsidRPr="00EC03E5">
        <w:rPr>
          <w:rFonts w:ascii="Arial" w:hAnsi="Arial" w:cs="Arial"/>
          <w:b/>
          <w:bCs/>
        </w:rPr>
        <w:t>nodo</w:t>
      </w:r>
      <w:r w:rsidRPr="00EC03E5">
        <w:rPr>
          <w:rFonts w:ascii="Arial" w:hAnsi="Arial" w:cs="Arial"/>
        </w:rPr>
        <w:t xml:space="preserve">. </w:t>
      </w:r>
      <w:r w:rsidR="000706C7" w:rsidRPr="00EC03E5">
        <w:rPr>
          <w:rFonts w:ascii="Arial" w:hAnsi="Arial" w:cs="Arial"/>
        </w:rPr>
        <w:t xml:space="preserve">La convocatoria prioriza la participación de organizaciones que estén ubicadas o cuenten con experiencia comprobable de trabajo en las </w:t>
      </w:r>
      <w:r w:rsidR="000706C7" w:rsidRPr="00EC03E5">
        <w:rPr>
          <w:rFonts w:ascii="Arial" w:hAnsi="Arial" w:cs="Arial"/>
          <w:b/>
          <w:bCs/>
        </w:rPr>
        <w:t>subregiones</w:t>
      </w:r>
      <w:r w:rsidR="000706C7" w:rsidRPr="00EC03E5">
        <w:rPr>
          <w:rFonts w:ascii="Arial" w:hAnsi="Arial" w:cs="Arial"/>
        </w:rPr>
        <w:t xml:space="preserve"> o </w:t>
      </w:r>
      <w:r w:rsidR="000706C7" w:rsidRPr="00EC03E5">
        <w:rPr>
          <w:rFonts w:ascii="Arial" w:hAnsi="Arial" w:cs="Arial"/>
          <w:b/>
          <w:bCs/>
        </w:rPr>
        <w:t>nodos</w:t>
      </w:r>
      <w:r w:rsidR="000706C7" w:rsidRPr="00EC03E5">
        <w:rPr>
          <w:rFonts w:ascii="Arial" w:hAnsi="Arial" w:cs="Arial"/>
        </w:rPr>
        <w:t xml:space="preserve"> definidos como estratégicos para el desarrollo del proyecto </w:t>
      </w:r>
      <w:r w:rsidR="000706C7" w:rsidRPr="00EC03E5">
        <w:rPr>
          <w:rFonts w:ascii="Arial" w:hAnsi="Arial" w:cs="Arial"/>
          <w:i/>
          <w:iCs/>
        </w:rPr>
        <w:t>Laboratorios de Innovación para el Acceso a la Justicia</w:t>
      </w:r>
      <w:r w:rsidR="00CC53A4" w:rsidRPr="00EC03E5">
        <w:rPr>
          <w:rFonts w:ascii="Arial" w:hAnsi="Arial" w:cs="Arial"/>
        </w:rPr>
        <w:t xml:space="preserve">, </w:t>
      </w:r>
      <w:r w:rsidR="00B4138E" w:rsidRPr="00EC03E5">
        <w:rPr>
          <w:rFonts w:ascii="Arial" w:hAnsi="Arial" w:cs="Arial"/>
        </w:rPr>
        <w:t>a excepción de los departamentos de Chocó, Arauca y Bolívar (</w:t>
      </w:r>
      <w:r w:rsidR="00BA668E" w:rsidRPr="00EC03E5">
        <w:rPr>
          <w:rFonts w:ascii="Arial" w:hAnsi="Arial" w:cs="Arial"/>
        </w:rPr>
        <w:t xml:space="preserve">centro poblado </w:t>
      </w:r>
      <w:r w:rsidR="00B4138E" w:rsidRPr="00EC03E5">
        <w:rPr>
          <w:rFonts w:ascii="Arial" w:hAnsi="Arial" w:cs="Arial"/>
        </w:rPr>
        <w:t xml:space="preserve">San Basilio de Palenque) , para estos departamentos deben tener experiencia en los municipios priorizados </w:t>
      </w:r>
      <w:r w:rsidR="00CC53A4" w:rsidRPr="00EC03E5">
        <w:rPr>
          <w:rFonts w:ascii="Arial" w:hAnsi="Arial" w:cs="Arial"/>
        </w:rPr>
        <w:t>que se observan a continuación</w:t>
      </w:r>
      <w:r w:rsidR="002624A6" w:rsidRPr="00EC03E5">
        <w:rPr>
          <w:rFonts w:ascii="Arial" w:hAnsi="Arial" w:cs="Arial"/>
        </w:rPr>
        <w:t>:</w:t>
      </w:r>
      <w:r w:rsidR="00B4138E" w:rsidRPr="00EC03E5">
        <w:rPr>
          <w:rFonts w:ascii="Arial" w:hAnsi="Arial" w:cs="Arial"/>
        </w:rPr>
        <w:t xml:space="preserve"> </w:t>
      </w:r>
    </w:p>
    <w:p w14:paraId="232F5BA7" w14:textId="77777777" w:rsidR="00103A52" w:rsidRPr="00EC03E5" w:rsidRDefault="00103A52" w:rsidP="00317ED3">
      <w:pPr>
        <w:spacing w:line="360" w:lineRule="auto"/>
        <w:jc w:val="both"/>
        <w:rPr>
          <w:rFonts w:ascii="Arial" w:hAnsi="Arial" w:cs="Arial"/>
        </w:rPr>
      </w:pPr>
    </w:p>
    <w:tbl>
      <w:tblPr>
        <w:tblStyle w:val="Tablaconcuadrcula"/>
        <w:tblW w:w="0" w:type="auto"/>
        <w:tblInd w:w="720" w:type="dxa"/>
        <w:tblLook w:val="04A0" w:firstRow="1" w:lastRow="0" w:firstColumn="1" w:lastColumn="0" w:noHBand="0" w:noVBand="1"/>
      </w:tblPr>
      <w:tblGrid>
        <w:gridCol w:w="612"/>
        <w:gridCol w:w="1738"/>
        <w:gridCol w:w="1639"/>
        <w:gridCol w:w="1586"/>
        <w:gridCol w:w="2533"/>
      </w:tblGrid>
      <w:tr w:rsidR="00891E9A" w:rsidRPr="00EC03E5" w14:paraId="5534C461" w14:textId="77777777" w:rsidTr="00D54627">
        <w:tc>
          <w:tcPr>
            <w:tcW w:w="612" w:type="dxa"/>
          </w:tcPr>
          <w:p w14:paraId="4D001484" w14:textId="3F9D214F" w:rsidR="00891E9A" w:rsidRPr="00EC03E5" w:rsidRDefault="00891E9A" w:rsidP="00891E9A">
            <w:pPr>
              <w:pStyle w:val="Prrafodelista"/>
              <w:ind w:left="0"/>
              <w:jc w:val="center"/>
              <w:rPr>
                <w:rFonts w:ascii="Arial" w:hAnsi="Arial" w:cs="Arial"/>
                <w:b/>
                <w:sz w:val="22"/>
                <w:szCs w:val="22"/>
              </w:rPr>
            </w:pPr>
            <w:r w:rsidRPr="00EC03E5">
              <w:rPr>
                <w:rFonts w:ascii="Arial" w:hAnsi="Arial" w:cs="Arial"/>
                <w:b/>
                <w:sz w:val="22"/>
                <w:szCs w:val="22"/>
              </w:rPr>
              <w:t>No.</w:t>
            </w:r>
          </w:p>
        </w:tc>
        <w:tc>
          <w:tcPr>
            <w:tcW w:w="1738" w:type="dxa"/>
          </w:tcPr>
          <w:p w14:paraId="171FDB61" w14:textId="2D09FA6E" w:rsidR="00891E9A" w:rsidRPr="00EC03E5" w:rsidRDefault="00891E9A" w:rsidP="00891E9A">
            <w:pPr>
              <w:pStyle w:val="Prrafodelista"/>
              <w:ind w:left="0"/>
              <w:jc w:val="center"/>
              <w:rPr>
                <w:rFonts w:ascii="Arial" w:hAnsi="Arial" w:cs="Arial"/>
                <w:b/>
                <w:sz w:val="22"/>
                <w:szCs w:val="22"/>
              </w:rPr>
            </w:pPr>
            <w:r w:rsidRPr="00EC03E5">
              <w:rPr>
                <w:rFonts w:ascii="Arial" w:hAnsi="Arial" w:cs="Arial"/>
                <w:b/>
                <w:sz w:val="22"/>
                <w:szCs w:val="22"/>
              </w:rPr>
              <w:t>Departamento</w:t>
            </w:r>
          </w:p>
        </w:tc>
        <w:tc>
          <w:tcPr>
            <w:tcW w:w="1639" w:type="dxa"/>
          </w:tcPr>
          <w:p w14:paraId="3C2FE065" w14:textId="0F5FFA94" w:rsidR="00891E9A" w:rsidRPr="00EC03E5" w:rsidRDefault="00891E9A" w:rsidP="00891E9A">
            <w:pPr>
              <w:pStyle w:val="Prrafodelista"/>
              <w:ind w:left="0"/>
              <w:jc w:val="center"/>
              <w:rPr>
                <w:rFonts w:ascii="Arial" w:hAnsi="Arial" w:cs="Arial"/>
                <w:b/>
                <w:sz w:val="22"/>
                <w:szCs w:val="22"/>
              </w:rPr>
            </w:pPr>
            <w:r w:rsidRPr="00EC03E5">
              <w:rPr>
                <w:rFonts w:ascii="Arial" w:hAnsi="Arial" w:cs="Arial"/>
                <w:b/>
                <w:sz w:val="22"/>
                <w:szCs w:val="22"/>
              </w:rPr>
              <w:t>Subregión</w:t>
            </w:r>
          </w:p>
        </w:tc>
        <w:tc>
          <w:tcPr>
            <w:tcW w:w="1586" w:type="dxa"/>
          </w:tcPr>
          <w:p w14:paraId="547F0436" w14:textId="56E2B080" w:rsidR="00891E9A" w:rsidRPr="00EC03E5" w:rsidRDefault="00891E9A" w:rsidP="00891E9A">
            <w:pPr>
              <w:pStyle w:val="Prrafodelista"/>
              <w:ind w:left="0"/>
              <w:jc w:val="center"/>
              <w:rPr>
                <w:rFonts w:ascii="Arial" w:hAnsi="Arial" w:cs="Arial"/>
                <w:b/>
                <w:sz w:val="22"/>
                <w:szCs w:val="22"/>
              </w:rPr>
            </w:pPr>
            <w:r w:rsidRPr="00EC03E5">
              <w:rPr>
                <w:rFonts w:ascii="Arial" w:hAnsi="Arial" w:cs="Arial"/>
                <w:b/>
                <w:sz w:val="22"/>
                <w:szCs w:val="22"/>
              </w:rPr>
              <w:t>Nodo</w:t>
            </w:r>
          </w:p>
        </w:tc>
        <w:tc>
          <w:tcPr>
            <w:tcW w:w="2533" w:type="dxa"/>
          </w:tcPr>
          <w:p w14:paraId="13C05976" w14:textId="2A292866" w:rsidR="002C0A1A" w:rsidRPr="00EC03E5" w:rsidRDefault="000706C7" w:rsidP="002A4C5C">
            <w:pPr>
              <w:pStyle w:val="Prrafodelista"/>
              <w:ind w:left="0"/>
              <w:rPr>
                <w:rFonts w:ascii="Arial" w:hAnsi="Arial" w:cs="Arial"/>
                <w:b/>
                <w:sz w:val="22"/>
                <w:szCs w:val="22"/>
              </w:rPr>
            </w:pPr>
            <w:r w:rsidRPr="00EC03E5">
              <w:rPr>
                <w:rFonts w:ascii="Arial" w:hAnsi="Arial" w:cs="Arial"/>
                <w:b/>
                <w:sz w:val="22"/>
                <w:szCs w:val="22"/>
              </w:rPr>
              <w:t>Listado indicativo de municipios</w:t>
            </w:r>
          </w:p>
        </w:tc>
      </w:tr>
      <w:tr w:rsidR="00891E9A" w:rsidRPr="00EC03E5" w14:paraId="211FCB32" w14:textId="77777777" w:rsidTr="00D54627">
        <w:tc>
          <w:tcPr>
            <w:tcW w:w="612" w:type="dxa"/>
            <w:vMerge w:val="restart"/>
          </w:tcPr>
          <w:p w14:paraId="645EA623" w14:textId="27585673" w:rsidR="00891E9A" w:rsidRPr="00EC03E5" w:rsidRDefault="00FC0FBF" w:rsidP="002A4C5C">
            <w:pPr>
              <w:pStyle w:val="Prrafodelista"/>
              <w:spacing w:line="360" w:lineRule="auto"/>
              <w:ind w:left="0"/>
              <w:rPr>
                <w:rFonts w:ascii="Arial" w:hAnsi="Arial" w:cs="Arial"/>
                <w:sz w:val="22"/>
                <w:szCs w:val="22"/>
              </w:rPr>
            </w:pPr>
            <w:r w:rsidRPr="00EC03E5">
              <w:rPr>
                <w:rFonts w:ascii="Arial" w:hAnsi="Arial" w:cs="Arial"/>
                <w:sz w:val="22"/>
                <w:szCs w:val="22"/>
              </w:rPr>
              <w:t>1</w:t>
            </w:r>
          </w:p>
        </w:tc>
        <w:tc>
          <w:tcPr>
            <w:tcW w:w="1738" w:type="dxa"/>
            <w:vMerge w:val="restart"/>
          </w:tcPr>
          <w:p w14:paraId="1FAA78B8" w14:textId="77777777" w:rsidR="00891E9A" w:rsidRPr="00EC03E5" w:rsidRDefault="00891E9A" w:rsidP="00891E9A">
            <w:pPr>
              <w:pStyle w:val="Prrafodelista"/>
              <w:spacing w:line="360" w:lineRule="auto"/>
              <w:ind w:left="0"/>
              <w:jc w:val="center"/>
              <w:rPr>
                <w:rFonts w:ascii="Arial" w:hAnsi="Arial" w:cs="Arial"/>
                <w:sz w:val="22"/>
                <w:szCs w:val="22"/>
              </w:rPr>
            </w:pPr>
          </w:p>
          <w:p w14:paraId="3CFC4476" w14:textId="77777777" w:rsidR="00891E9A" w:rsidRPr="00EC03E5" w:rsidRDefault="00891E9A" w:rsidP="00891E9A">
            <w:pPr>
              <w:pStyle w:val="Prrafodelista"/>
              <w:spacing w:line="360" w:lineRule="auto"/>
              <w:ind w:left="0"/>
              <w:jc w:val="center"/>
              <w:rPr>
                <w:rFonts w:ascii="Arial" w:hAnsi="Arial" w:cs="Arial"/>
                <w:sz w:val="22"/>
                <w:szCs w:val="22"/>
              </w:rPr>
            </w:pPr>
          </w:p>
          <w:p w14:paraId="1E1871F2" w14:textId="58A47D80" w:rsidR="00891E9A" w:rsidRPr="00EC03E5" w:rsidRDefault="00891E9A" w:rsidP="00891E9A">
            <w:pPr>
              <w:pStyle w:val="Prrafodelista"/>
              <w:spacing w:line="360" w:lineRule="auto"/>
              <w:ind w:left="0"/>
              <w:jc w:val="center"/>
              <w:rPr>
                <w:rFonts w:ascii="Arial" w:hAnsi="Arial" w:cs="Arial"/>
                <w:sz w:val="22"/>
                <w:szCs w:val="22"/>
              </w:rPr>
            </w:pPr>
            <w:r w:rsidRPr="00EC03E5">
              <w:rPr>
                <w:rFonts w:ascii="Arial" w:hAnsi="Arial" w:cs="Arial"/>
                <w:sz w:val="22"/>
                <w:szCs w:val="22"/>
              </w:rPr>
              <w:t>Cauca</w:t>
            </w:r>
          </w:p>
        </w:tc>
        <w:tc>
          <w:tcPr>
            <w:tcW w:w="1639" w:type="dxa"/>
            <w:vMerge w:val="restart"/>
          </w:tcPr>
          <w:p w14:paraId="69E5E6B6" w14:textId="77777777" w:rsidR="00891E9A" w:rsidRPr="00EC03E5" w:rsidRDefault="00891E9A" w:rsidP="00891E9A">
            <w:pPr>
              <w:pStyle w:val="Prrafodelista"/>
              <w:spacing w:line="360" w:lineRule="auto"/>
              <w:ind w:left="0"/>
              <w:jc w:val="center"/>
              <w:rPr>
                <w:rFonts w:ascii="Arial" w:hAnsi="Arial" w:cs="Arial"/>
                <w:sz w:val="22"/>
                <w:szCs w:val="22"/>
              </w:rPr>
            </w:pPr>
          </w:p>
          <w:p w14:paraId="4D2FC743" w14:textId="77777777" w:rsidR="00891E9A" w:rsidRPr="00EC03E5" w:rsidRDefault="00891E9A" w:rsidP="00891E9A">
            <w:pPr>
              <w:pStyle w:val="Prrafodelista"/>
              <w:spacing w:line="360" w:lineRule="auto"/>
              <w:ind w:left="0"/>
              <w:jc w:val="center"/>
              <w:rPr>
                <w:rFonts w:ascii="Arial" w:hAnsi="Arial" w:cs="Arial"/>
                <w:sz w:val="22"/>
                <w:szCs w:val="22"/>
              </w:rPr>
            </w:pPr>
          </w:p>
          <w:p w14:paraId="2AD8139A" w14:textId="041F5F7D" w:rsidR="00891E9A" w:rsidRPr="00EC03E5" w:rsidRDefault="00891E9A" w:rsidP="00891E9A">
            <w:pPr>
              <w:pStyle w:val="Prrafodelista"/>
              <w:spacing w:line="360" w:lineRule="auto"/>
              <w:ind w:left="0"/>
              <w:jc w:val="center"/>
              <w:rPr>
                <w:rFonts w:ascii="Arial" w:hAnsi="Arial" w:cs="Arial"/>
                <w:sz w:val="22"/>
                <w:szCs w:val="22"/>
              </w:rPr>
            </w:pPr>
            <w:r w:rsidRPr="00EC03E5">
              <w:rPr>
                <w:rFonts w:ascii="Arial" w:hAnsi="Arial" w:cs="Arial"/>
                <w:sz w:val="22"/>
                <w:szCs w:val="22"/>
              </w:rPr>
              <w:t>Cañón del Micay</w:t>
            </w:r>
          </w:p>
        </w:tc>
        <w:tc>
          <w:tcPr>
            <w:tcW w:w="1586" w:type="dxa"/>
            <w:vMerge w:val="restart"/>
          </w:tcPr>
          <w:p w14:paraId="39B7728D" w14:textId="77777777" w:rsidR="00891E9A" w:rsidRPr="00EC03E5" w:rsidRDefault="00891E9A" w:rsidP="00891E9A">
            <w:pPr>
              <w:pStyle w:val="Prrafodelista"/>
              <w:spacing w:line="360" w:lineRule="auto"/>
              <w:ind w:left="0"/>
              <w:jc w:val="center"/>
              <w:rPr>
                <w:rFonts w:ascii="Arial" w:hAnsi="Arial" w:cs="Arial"/>
                <w:sz w:val="22"/>
                <w:szCs w:val="22"/>
              </w:rPr>
            </w:pPr>
          </w:p>
          <w:p w14:paraId="4DB2533A" w14:textId="77777777" w:rsidR="00891E9A" w:rsidRPr="00EC03E5" w:rsidRDefault="00891E9A" w:rsidP="00891E9A">
            <w:pPr>
              <w:pStyle w:val="Prrafodelista"/>
              <w:spacing w:line="360" w:lineRule="auto"/>
              <w:ind w:left="0"/>
              <w:jc w:val="center"/>
              <w:rPr>
                <w:rFonts w:ascii="Arial" w:hAnsi="Arial" w:cs="Arial"/>
                <w:sz w:val="22"/>
                <w:szCs w:val="22"/>
              </w:rPr>
            </w:pPr>
          </w:p>
          <w:p w14:paraId="26C68FD5" w14:textId="7DC2EAD2" w:rsidR="00891E9A" w:rsidRPr="00EC03E5" w:rsidRDefault="00891E9A" w:rsidP="00891E9A">
            <w:pPr>
              <w:pStyle w:val="Prrafodelista"/>
              <w:spacing w:line="360" w:lineRule="auto"/>
              <w:ind w:left="0"/>
              <w:jc w:val="center"/>
              <w:rPr>
                <w:rFonts w:ascii="Arial" w:hAnsi="Arial" w:cs="Arial"/>
                <w:sz w:val="22"/>
                <w:szCs w:val="22"/>
              </w:rPr>
            </w:pPr>
            <w:r w:rsidRPr="00EC03E5">
              <w:rPr>
                <w:rFonts w:ascii="Arial" w:hAnsi="Arial" w:cs="Arial"/>
                <w:sz w:val="22"/>
                <w:szCs w:val="22"/>
              </w:rPr>
              <w:t>Argelia</w:t>
            </w:r>
          </w:p>
        </w:tc>
        <w:tc>
          <w:tcPr>
            <w:tcW w:w="2533" w:type="dxa"/>
          </w:tcPr>
          <w:p w14:paraId="3E74C7BF" w14:textId="27D162C3" w:rsidR="00891E9A" w:rsidRPr="00EC03E5" w:rsidRDefault="00891E9A" w:rsidP="00891E9A">
            <w:pPr>
              <w:pStyle w:val="Prrafodelista"/>
              <w:spacing w:line="360" w:lineRule="auto"/>
              <w:ind w:left="0"/>
              <w:jc w:val="center"/>
              <w:rPr>
                <w:rFonts w:ascii="Arial" w:hAnsi="Arial" w:cs="Arial"/>
                <w:sz w:val="22"/>
                <w:szCs w:val="22"/>
              </w:rPr>
            </w:pPr>
            <w:r w:rsidRPr="00EC03E5">
              <w:rPr>
                <w:rFonts w:ascii="Arial" w:hAnsi="Arial" w:cs="Arial"/>
                <w:sz w:val="22"/>
                <w:szCs w:val="22"/>
              </w:rPr>
              <w:t>Argelia</w:t>
            </w:r>
          </w:p>
        </w:tc>
      </w:tr>
      <w:tr w:rsidR="00891E9A" w:rsidRPr="00EC03E5" w14:paraId="42718500" w14:textId="77777777" w:rsidTr="00D54627">
        <w:tc>
          <w:tcPr>
            <w:tcW w:w="612" w:type="dxa"/>
            <w:vMerge/>
          </w:tcPr>
          <w:p w14:paraId="5BC30AB7"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1738" w:type="dxa"/>
            <w:vMerge/>
          </w:tcPr>
          <w:p w14:paraId="647EE83E"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1639" w:type="dxa"/>
            <w:vMerge/>
          </w:tcPr>
          <w:p w14:paraId="73A08396"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1586" w:type="dxa"/>
            <w:vMerge/>
          </w:tcPr>
          <w:p w14:paraId="593B5796"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2533" w:type="dxa"/>
          </w:tcPr>
          <w:p w14:paraId="6FE5155D" w14:textId="2A88B2AD" w:rsidR="00891E9A" w:rsidRPr="00EC03E5" w:rsidRDefault="00891E9A" w:rsidP="00891E9A">
            <w:pPr>
              <w:pStyle w:val="Prrafodelista"/>
              <w:spacing w:line="360" w:lineRule="auto"/>
              <w:ind w:left="0"/>
              <w:jc w:val="center"/>
              <w:rPr>
                <w:rFonts w:ascii="Arial" w:hAnsi="Arial" w:cs="Arial"/>
                <w:sz w:val="22"/>
                <w:szCs w:val="22"/>
              </w:rPr>
            </w:pPr>
            <w:r w:rsidRPr="00EC03E5">
              <w:rPr>
                <w:rFonts w:ascii="Arial" w:hAnsi="Arial" w:cs="Arial"/>
                <w:sz w:val="22"/>
                <w:szCs w:val="22"/>
              </w:rPr>
              <w:t>El Tambo</w:t>
            </w:r>
          </w:p>
        </w:tc>
      </w:tr>
      <w:tr w:rsidR="00891E9A" w:rsidRPr="00EC03E5" w14:paraId="56A60191" w14:textId="77777777" w:rsidTr="00D54627">
        <w:tc>
          <w:tcPr>
            <w:tcW w:w="612" w:type="dxa"/>
            <w:vMerge/>
          </w:tcPr>
          <w:p w14:paraId="1808205A"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1738" w:type="dxa"/>
            <w:vMerge/>
          </w:tcPr>
          <w:p w14:paraId="0ACDDDE3"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1639" w:type="dxa"/>
            <w:vMerge/>
          </w:tcPr>
          <w:p w14:paraId="16C601FE"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1586" w:type="dxa"/>
            <w:vMerge/>
          </w:tcPr>
          <w:p w14:paraId="7CDD65B0"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2533" w:type="dxa"/>
          </w:tcPr>
          <w:p w14:paraId="45472D69" w14:textId="549BECEF" w:rsidR="00891E9A" w:rsidRPr="00EC03E5" w:rsidRDefault="00891E9A" w:rsidP="00891E9A">
            <w:pPr>
              <w:pStyle w:val="Prrafodelista"/>
              <w:spacing w:line="360" w:lineRule="auto"/>
              <w:ind w:left="0"/>
              <w:jc w:val="center"/>
              <w:rPr>
                <w:rFonts w:ascii="Arial" w:hAnsi="Arial" w:cs="Arial"/>
                <w:sz w:val="22"/>
                <w:szCs w:val="22"/>
              </w:rPr>
            </w:pPr>
            <w:r w:rsidRPr="00EC03E5">
              <w:rPr>
                <w:rFonts w:ascii="Arial" w:hAnsi="Arial" w:cs="Arial"/>
                <w:sz w:val="22"/>
                <w:szCs w:val="22"/>
              </w:rPr>
              <w:t>López de Micay</w:t>
            </w:r>
          </w:p>
        </w:tc>
      </w:tr>
      <w:tr w:rsidR="00891E9A" w:rsidRPr="00EC03E5" w14:paraId="7ED41518" w14:textId="77777777" w:rsidTr="00D54627">
        <w:tc>
          <w:tcPr>
            <w:tcW w:w="612" w:type="dxa"/>
            <w:vMerge/>
          </w:tcPr>
          <w:p w14:paraId="3996EB26"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1738" w:type="dxa"/>
            <w:vMerge/>
          </w:tcPr>
          <w:p w14:paraId="6DC7D19D"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1639" w:type="dxa"/>
            <w:vMerge/>
          </w:tcPr>
          <w:p w14:paraId="25C178CF"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1586" w:type="dxa"/>
            <w:vMerge/>
          </w:tcPr>
          <w:p w14:paraId="25B849D9"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2533" w:type="dxa"/>
          </w:tcPr>
          <w:p w14:paraId="0A4471F2" w14:textId="5492FB1C" w:rsidR="00891E9A" w:rsidRPr="00EC03E5" w:rsidRDefault="00891E9A" w:rsidP="00891E9A">
            <w:pPr>
              <w:pStyle w:val="Prrafodelista"/>
              <w:spacing w:line="360" w:lineRule="auto"/>
              <w:ind w:left="0"/>
              <w:jc w:val="center"/>
              <w:rPr>
                <w:rFonts w:ascii="Arial" w:hAnsi="Arial" w:cs="Arial"/>
                <w:sz w:val="22"/>
                <w:szCs w:val="22"/>
              </w:rPr>
            </w:pPr>
            <w:r w:rsidRPr="00EC03E5">
              <w:rPr>
                <w:rFonts w:ascii="Arial" w:hAnsi="Arial" w:cs="Arial"/>
                <w:sz w:val="22"/>
                <w:szCs w:val="22"/>
              </w:rPr>
              <w:t>Guapí</w:t>
            </w:r>
          </w:p>
        </w:tc>
      </w:tr>
      <w:tr w:rsidR="00891E9A" w:rsidRPr="00EC03E5" w14:paraId="6F360DEB" w14:textId="77777777" w:rsidTr="00D54627">
        <w:tc>
          <w:tcPr>
            <w:tcW w:w="612" w:type="dxa"/>
            <w:vMerge/>
          </w:tcPr>
          <w:p w14:paraId="293A4529" w14:textId="77777777" w:rsidR="00891E9A" w:rsidRPr="00EC03E5" w:rsidRDefault="00891E9A" w:rsidP="0024634C">
            <w:pPr>
              <w:pStyle w:val="Prrafodelista"/>
              <w:spacing w:line="360" w:lineRule="auto"/>
              <w:ind w:left="0"/>
              <w:rPr>
                <w:rFonts w:ascii="Arial" w:hAnsi="Arial" w:cs="Arial"/>
                <w:sz w:val="22"/>
                <w:szCs w:val="22"/>
              </w:rPr>
            </w:pPr>
          </w:p>
        </w:tc>
        <w:tc>
          <w:tcPr>
            <w:tcW w:w="1738" w:type="dxa"/>
            <w:vMerge/>
          </w:tcPr>
          <w:p w14:paraId="3B7C1115" w14:textId="77777777" w:rsidR="00891E9A" w:rsidRPr="00EC03E5" w:rsidRDefault="00891E9A" w:rsidP="0024634C">
            <w:pPr>
              <w:pStyle w:val="Prrafodelista"/>
              <w:spacing w:line="360" w:lineRule="auto"/>
              <w:ind w:left="0"/>
              <w:rPr>
                <w:rFonts w:ascii="Arial" w:hAnsi="Arial" w:cs="Arial"/>
                <w:sz w:val="22"/>
                <w:szCs w:val="22"/>
              </w:rPr>
            </w:pPr>
          </w:p>
        </w:tc>
        <w:tc>
          <w:tcPr>
            <w:tcW w:w="1639" w:type="dxa"/>
            <w:vMerge/>
          </w:tcPr>
          <w:p w14:paraId="21A82EA5" w14:textId="77777777" w:rsidR="00891E9A" w:rsidRPr="00EC03E5" w:rsidRDefault="00891E9A" w:rsidP="0024634C">
            <w:pPr>
              <w:pStyle w:val="Prrafodelista"/>
              <w:spacing w:line="360" w:lineRule="auto"/>
              <w:ind w:left="0"/>
              <w:rPr>
                <w:rFonts w:ascii="Arial" w:hAnsi="Arial" w:cs="Arial"/>
                <w:sz w:val="22"/>
                <w:szCs w:val="22"/>
              </w:rPr>
            </w:pPr>
          </w:p>
        </w:tc>
        <w:tc>
          <w:tcPr>
            <w:tcW w:w="1586" w:type="dxa"/>
            <w:vMerge/>
          </w:tcPr>
          <w:p w14:paraId="57BEFF94" w14:textId="77777777" w:rsidR="00891E9A" w:rsidRPr="00EC03E5" w:rsidRDefault="00891E9A" w:rsidP="00891E9A">
            <w:pPr>
              <w:pStyle w:val="Prrafodelista"/>
              <w:spacing w:line="360" w:lineRule="auto"/>
              <w:ind w:left="0"/>
              <w:jc w:val="center"/>
              <w:rPr>
                <w:rFonts w:ascii="Arial" w:hAnsi="Arial" w:cs="Arial"/>
                <w:sz w:val="22"/>
                <w:szCs w:val="22"/>
              </w:rPr>
            </w:pPr>
          </w:p>
        </w:tc>
        <w:tc>
          <w:tcPr>
            <w:tcW w:w="2533" w:type="dxa"/>
          </w:tcPr>
          <w:p w14:paraId="4C122584" w14:textId="29F5DA28" w:rsidR="00891E9A" w:rsidRPr="00EC03E5" w:rsidRDefault="00891E9A" w:rsidP="00891E9A">
            <w:pPr>
              <w:pStyle w:val="Prrafodelista"/>
              <w:spacing w:line="360" w:lineRule="auto"/>
              <w:ind w:left="0"/>
              <w:jc w:val="center"/>
              <w:rPr>
                <w:rFonts w:ascii="Arial" w:hAnsi="Arial" w:cs="Arial"/>
                <w:sz w:val="22"/>
                <w:szCs w:val="22"/>
              </w:rPr>
            </w:pPr>
            <w:r w:rsidRPr="00EC03E5">
              <w:rPr>
                <w:rFonts w:ascii="Arial" w:hAnsi="Arial" w:cs="Arial"/>
                <w:sz w:val="22"/>
                <w:szCs w:val="22"/>
              </w:rPr>
              <w:t>Timbiquí</w:t>
            </w:r>
          </w:p>
        </w:tc>
      </w:tr>
      <w:tr w:rsidR="0046659F" w:rsidRPr="00EC03E5" w14:paraId="7A87C24B" w14:textId="77777777" w:rsidTr="00D54627">
        <w:tc>
          <w:tcPr>
            <w:tcW w:w="612" w:type="dxa"/>
            <w:vMerge w:val="restart"/>
          </w:tcPr>
          <w:p w14:paraId="07C0EFD4" w14:textId="720D9933"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lastRenderedPageBreak/>
              <w:t>2</w:t>
            </w:r>
            <w:r w:rsidR="00090457" w:rsidRPr="00EC03E5">
              <w:rPr>
                <w:rFonts w:ascii="Arial" w:hAnsi="Arial" w:cs="Arial"/>
                <w:sz w:val="22"/>
                <w:szCs w:val="22"/>
              </w:rPr>
              <w:t>.</w:t>
            </w:r>
          </w:p>
        </w:tc>
        <w:tc>
          <w:tcPr>
            <w:tcW w:w="1738" w:type="dxa"/>
            <w:vMerge w:val="restart"/>
          </w:tcPr>
          <w:p w14:paraId="0FBD4A72" w14:textId="0861420D" w:rsidR="0046659F" w:rsidRPr="00EC03E5" w:rsidRDefault="0046659F" w:rsidP="0046659F">
            <w:pPr>
              <w:pStyle w:val="Prrafodelista"/>
              <w:ind w:left="0"/>
              <w:jc w:val="center"/>
              <w:rPr>
                <w:rFonts w:ascii="Arial" w:hAnsi="Arial" w:cs="Arial"/>
                <w:sz w:val="22"/>
                <w:szCs w:val="22"/>
              </w:rPr>
            </w:pPr>
            <w:r w:rsidRPr="00EC03E5">
              <w:rPr>
                <w:rFonts w:ascii="Arial" w:hAnsi="Arial" w:cs="Arial"/>
                <w:sz w:val="22"/>
                <w:szCs w:val="22"/>
              </w:rPr>
              <w:t>Norte de Santander y Cesar</w:t>
            </w:r>
          </w:p>
        </w:tc>
        <w:tc>
          <w:tcPr>
            <w:tcW w:w="1639" w:type="dxa"/>
            <w:vMerge w:val="restart"/>
          </w:tcPr>
          <w:p w14:paraId="6BDDB441" w14:textId="162FA406" w:rsidR="0046659F" w:rsidRPr="00EC03E5" w:rsidRDefault="0046659F" w:rsidP="0046659F">
            <w:pPr>
              <w:pStyle w:val="Prrafodelista"/>
              <w:ind w:left="0"/>
              <w:jc w:val="center"/>
              <w:rPr>
                <w:rFonts w:ascii="Arial" w:hAnsi="Arial" w:cs="Arial"/>
                <w:sz w:val="22"/>
                <w:szCs w:val="22"/>
              </w:rPr>
            </w:pPr>
            <w:r w:rsidRPr="00EC03E5">
              <w:rPr>
                <w:rFonts w:ascii="Arial" w:hAnsi="Arial" w:cs="Arial"/>
                <w:sz w:val="22"/>
                <w:szCs w:val="22"/>
              </w:rPr>
              <w:t>Catatumbo</w:t>
            </w:r>
          </w:p>
        </w:tc>
        <w:tc>
          <w:tcPr>
            <w:tcW w:w="1586" w:type="dxa"/>
            <w:vMerge w:val="restart"/>
          </w:tcPr>
          <w:p w14:paraId="55C14435" w14:textId="67931457" w:rsidR="0046659F" w:rsidRPr="00EC03E5" w:rsidRDefault="0046659F" w:rsidP="0046659F">
            <w:pPr>
              <w:pStyle w:val="Prrafodelista"/>
              <w:ind w:left="0"/>
              <w:jc w:val="center"/>
              <w:rPr>
                <w:rFonts w:ascii="Arial" w:hAnsi="Arial" w:cs="Arial"/>
                <w:sz w:val="22"/>
                <w:szCs w:val="22"/>
              </w:rPr>
            </w:pPr>
            <w:r w:rsidRPr="00EC03E5">
              <w:rPr>
                <w:rFonts w:ascii="Arial" w:hAnsi="Arial" w:cs="Arial"/>
                <w:sz w:val="22"/>
                <w:szCs w:val="22"/>
              </w:rPr>
              <w:t>Tibú</w:t>
            </w:r>
          </w:p>
        </w:tc>
        <w:tc>
          <w:tcPr>
            <w:tcW w:w="2533" w:type="dxa"/>
          </w:tcPr>
          <w:p w14:paraId="33590E56" w14:textId="352E8DA5" w:rsidR="0046659F" w:rsidRPr="00EC03E5" w:rsidRDefault="0046659F" w:rsidP="0046659F">
            <w:pPr>
              <w:pStyle w:val="Prrafodelista"/>
              <w:ind w:left="0"/>
              <w:jc w:val="center"/>
              <w:rPr>
                <w:rFonts w:ascii="Arial" w:hAnsi="Arial" w:cs="Arial"/>
                <w:sz w:val="22"/>
                <w:szCs w:val="22"/>
              </w:rPr>
            </w:pPr>
            <w:r w:rsidRPr="00EC03E5">
              <w:rPr>
                <w:rFonts w:ascii="Arial" w:hAnsi="Arial" w:cs="Arial"/>
                <w:sz w:val="22"/>
                <w:szCs w:val="22"/>
              </w:rPr>
              <w:t>Tibú</w:t>
            </w:r>
          </w:p>
        </w:tc>
      </w:tr>
      <w:tr w:rsidR="0046659F" w:rsidRPr="00EC03E5" w14:paraId="0681E0E3" w14:textId="77777777" w:rsidTr="00D54627">
        <w:tc>
          <w:tcPr>
            <w:tcW w:w="612" w:type="dxa"/>
            <w:vMerge/>
          </w:tcPr>
          <w:p w14:paraId="4535BB45"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738" w:type="dxa"/>
            <w:vMerge/>
          </w:tcPr>
          <w:p w14:paraId="395E2201"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639" w:type="dxa"/>
            <w:vMerge/>
          </w:tcPr>
          <w:p w14:paraId="6B4B5554"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586" w:type="dxa"/>
            <w:vMerge/>
          </w:tcPr>
          <w:p w14:paraId="495EDA1F"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2533" w:type="dxa"/>
          </w:tcPr>
          <w:p w14:paraId="441576F8" w14:textId="01F65ADC"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Ábrego</w:t>
            </w:r>
          </w:p>
        </w:tc>
      </w:tr>
      <w:tr w:rsidR="0046659F" w:rsidRPr="00EC03E5" w14:paraId="521A907D" w14:textId="77777777" w:rsidTr="00D54627">
        <w:tc>
          <w:tcPr>
            <w:tcW w:w="612" w:type="dxa"/>
            <w:vMerge/>
          </w:tcPr>
          <w:p w14:paraId="34ACA050"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738" w:type="dxa"/>
            <w:vMerge/>
          </w:tcPr>
          <w:p w14:paraId="5D8EE7EA"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639" w:type="dxa"/>
            <w:vMerge/>
          </w:tcPr>
          <w:p w14:paraId="4E63E774"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586" w:type="dxa"/>
            <w:vMerge/>
          </w:tcPr>
          <w:p w14:paraId="69B3391C"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2533" w:type="dxa"/>
          </w:tcPr>
          <w:p w14:paraId="1BA2DD90" w14:textId="601DC677"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El Carmen</w:t>
            </w:r>
          </w:p>
        </w:tc>
      </w:tr>
      <w:tr w:rsidR="0046659F" w:rsidRPr="00EC03E5" w14:paraId="6A58482B" w14:textId="77777777" w:rsidTr="00D54627">
        <w:tc>
          <w:tcPr>
            <w:tcW w:w="612" w:type="dxa"/>
            <w:vMerge/>
          </w:tcPr>
          <w:p w14:paraId="0AB12B3B"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738" w:type="dxa"/>
            <w:vMerge/>
          </w:tcPr>
          <w:p w14:paraId="49D41A53"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639" w:type="dxa"/>
            <w:vMerge/>
          </w:tcPr>
          <w:p w14:paraId="6902BC37"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586" w:type="dxa"/>
            <w:vMerge/>
          </w:tcPr>
          <w:p w14:paraId="28FB708F"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2533" w:type="dxa"/>
          </w:tcPr>
          <w:p w14:paraId="5119EAFA" w14:textId="30AF0259"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Convención</w:t>
            </w:r>
          </w:p>
        </w:tc>
      </w:tr>
      <w:tr w:rsidR="0046659F" w:rsidRPr="00EC03E5" w14:paraId="6D8D485B" w14:textId="77777777" w:rsidTr="00D54627">
        <w:tc>
          <w:tcPr>
            <w:tcW w:w="612" w:type="dxa"/>
            <w:vMerge/>
          </w:tcPr>
          <w:p w14:paraId="20105521"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738" w:type="dxa"/>
            <w:vMerge/>
          </w:tcPr>
          <w:p w14:paraId="2D9E8B09"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639" w:type="dxa"/>
            <w:vMerge/>
          </w:tcPr>
          <w:p w14:paraId="3648AD04"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586" w:type="dxa"/>
            <w:vMerge/>
          </w:tcPr>
          <w:p w14:paraId="1D2236A4"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2533" w:type="dxa"/>
          </w:tcPr>
          <w:p w14:paraId="4496F04B" w14:textId="6249AF16"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San Calixto</w:t>
            </w:r>
          </w:p>
        </w:tc>
      </w:tr>
      <w:tr w:rsidR="0046659F" w:rsidRPr="00EC03E5" w14:paraId="56255B33" w14:textId="77777777" w:rsidTr="00D54627">
        <w:tc>
          <w:tcPr>
            <w:tcW w:w="612" w:type="dxa"/>
            <w:vMerge/>
          </w:tcPr>
          <w:p w14:paraId="52DAE840"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738" w:type="dxa"/>
            <w:vMerge/>
          </w:tcPr>
          <w:p w14:paraId="330CCC1F"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639" w:type="dxa"/>
            <w:vMerge/>
          </w:tcPr>
          <w:p w14:paraId="0CFF982F"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586" w:type="dxa"/>
            <w:vMerge/>
          </w:tcPr>
          <w:p w14:paraId="447DEB29"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2533" w:type="dxa"/>
          </w:tcPr>
          <w:p w14:paraId="2DB3648E" w14:textId="72289588"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Teorama</w:t>
            </w:r>
          </w:p>
        </w:tc>
      </w:tr>
      <w:tr w:rsidR="0046659F" w:rsidRPr="00EC03E5" w14:paraId="668E07FE" w14:textId="77777777" w:rsidTr="00D54627">
        <w:tc>
          <w:tcPr>
            <w:tcW w:w="612" w:type="dxa"/>
            <w:vMerge/>
          </w:tcPr>
          <w:p w14:paraId="0CF1DEA2"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738" w:type="dxa"/>
            <w:vMerge/>
          </w:tcPr>
          <w:p w14:paraId="35F6ABA4"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639" w:type="dxa"/>
            <w:vMerge/>
          </w:tcPr>
          <w:p w14:paraId="532394A9"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586" w:type="dxa"/>
            <w:vMerge/>
          </w:tcPr>
          <w:p w14:paraId="170AE852"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2533" w:type="dxa"/>
          </w:tcPr>
          <w:p w14:paraId="187F4BDC" w14:textId="11192AD3"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Hacarí</w:t>
            </w:r>
          </w:p>
        </w:tc>
      </w:tr>
      <w:tr w:rsidR="0046659F" w:rsidRPr="00EC03E5" w14:paraId="65C8C2BC" w14:textId="77777777" w:rsidTr="00D54627">
        <w:tc>
          <w:tcPr>
            <w:tcW w:w="612" w:type="dxa"/>
            <w:vMerge/>
          </w:tcPr>
          <w:p w14:paraId="2C546131"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738" w:type="dxa"/>
            <w:vMerge/>
          </w:tcPr>
          <w:p w14:paraId="3C21668C"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639" w:type="dxa"/>
            <w:vMerge/>
          </w:tcPr>
          <w:p w14:paraId="6867E937"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586" w:type="dxa"/>
            <w:vMerge/>
          </w:tcPr>
          <w:p w14:paraId="756AD372"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2533" w:type="dxa"/>
          </w:tcPr>
          <w:p w14:paraId="1E3EAEE8" w14:textId="736F0594"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Río de Oro</w:t>
            </w:r>
          </w:p>
        </w:tc>
      </w:tr>
      <w:tr w:rsidR="0046659F" w:rsidRPr="00EC03E5" w14:paraId="224C1751" w14:textId="77777777" w:rsidTr="00D54627">
        <w:tc>
          <w:tcPr>
            <w:tcW w:w="612" w:type="dxa"/>
            <w:vMerge/>
          </w:tcPr>
          <w:p w14:paraId="52107003"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738" w:type="dxa"/>
            <w:vMerge/>
          </w:tcPr>
          <w:p w14:paraId="5BA60AAD"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639" w:type="dxa"/>
            <w:vMerge/>
          </w:tcPr>
          <w:p w14:paraId="0BF48071"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586" w:type="dxa"/>
            <w:vMerge/>
          </w:tcPr>
          <w:p w14:paraId="3DF0309D"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2533" w:type="dxa"/>
          </w:tcPr>
          <w:p w14:paraId="4285CE67" w14:textId="4B485CE2"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La Playa</w:t>
            </w:r>
          </w:p>
        </w:tc>
      </w:tr>
      <w:tr w:rsidR="0046659F" w:rsidRPr="00EC03E5" w14:paraId="4B888875" w14:textId="77777777" w:rsidTr="00D54627">
        <w:tc>
          <w:tcPr>
            <w:tcW w:w="612" w:type="dxa"/>
            <w:vMerge/>
          </w:tcPr>
          <w:p w14:paraId="03CD0C2C"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738" w:type="dxa"/>
            <w:vMerge/>
          </w:tcPr>
          <w:p w14:paraId="6C58A895"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639" w:type="dxa"/>
            <w:vMerge/>
          </w:tcPr>
          <w:p w14:paraId="2048499A"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586" w:type="dxa"/>
            <w:vMerge/>
          </w:tcPr>
          <w:p w14:paraId="103C5AF6"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2533" w:type="dxa"/>
          </w:tcPr>
          <w:p w14:paraId="767A43D0" w14:textId="4FE7E11F"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El Tarra</w:t>
            </w:r>
          </w:p>
        </w:tc>
      </w:tr>
      <w:tr w:rsidR="0046659F" w:rsidRPr="00EC03E5" w14:paraId="4BA6AA98" w14:textId="77777777" w:rsidTr="00D54627">
        <w:tc>
          <w:tcPr>
            <w:tcW w:w="612" w:type="dxa"/>
            <w:vMerge/>
          </w:tcPr>
          <w:p w14:paraId="363979CC"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738" w:type="dxa"/>
            <w:vMerge/>
          </w:tcPr>
          <w:p w14:paraId="5602473F"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639" w:type="dxa"/>
            <w:vMerge/>
          </w:tcPr>
          <w:p w14:paraId="3074284F"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586" w:type="dxa"/>
            <w:vMerge/>
          </w:tcPr>
          <w:p w14:paraId="733B322B"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2533" w:type="dxa"/>
          </w:tcPr>
          <w:p w14:paraId="410082CC" w14:textId="1E3FF948"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Sardinata</w:t>
            </w:r>
          </w:p>
        </w:tc>
      </w:tr>
      <w:tr w:rsidR="0046659F" w:rsidRPr="00EC03E5" w14:paraId="46B0878B" w14:textId="77777777" w:rsidTr="00D54627">
        <w:tc>
          <w:tcPr>
            <w:tcW w:w="612" w:type="dxa"/>
            <w:vMerge/>
          </w:tcPr>
          <w:p w14:paraId="1709BA8E"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738" w:type="dxa"/>
            <w:vMerge/>
          </w:tcPr>
          <w:p w14:paraId="6B4692E7"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639" w:type="dxa"/>
            <w:vMerge/>
          </w:tcPr>
          <w:p w14:paraId="0D7EA666"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1586" w:type="dxa"/>
            <w:vMerge/>
          </w:tcPr>
          <w:p w14:paraId="4EC261E8" w14:textId="77777777" w:rsidR="0046659F" w:rsidRPr="00EC03E5" w:rsidRDefault="0046659F" w:rsidP="0046659F">
            <w:pPr>
              <w:pStyle w:val="Prrafodelista"/>
              <w:spacing w:line="360" w:lineRule="auto"/>
              <w:ind w:left="0"/>
              <w:jc w:val="center"/>
              <w:rPr>
                <w:rFonts w:ascii="Arial" w:hAnsi="Arial" w:cs="Arial"/>
                <w:sz w:val="22"/>
                <w:szCs w:val="22"/>
              </w:rPr>
            </w:pPr>
          </w:p>
        </w:tc>
        <w:tc>
          <w:tcPr>
            <w:tcW w:w="2533" w:type="dxa"/>
          </w:tcPr>
          <w:p w14:paraId="1232ECBB" w14:textId="10266582" w:rsidR="0046659F" w:rsidRPr="00EC03E5" w:rsidRDefault="0046659F"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Ocaña</w:t>
            </w:r>
          </w:p>
        </w:tc>
      </w:tr>
      <w:tr w:rsidR="00232DD8" w:rsidRPr="00EC03E5" w14:paraId="1DB1532A" w14:textId="77777777" w:rsidTr="00D54627">
        <w:trPr>
          <w:trHeight w:val="75"/>
        </w:trPr>
        <w:tc>
          <w:tcPr>
            <w:tcW w:w="612" w:type="dxa"/>
            <w:vMerge w:val="restart"/>
          </w:tcPr>
          <w:p w14:paraId="01E9C509" w14:textId="0EBB29EC"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3.</w:t>
            </w:r>
          </w:p>
        </w:tc>
        <w:tc>
          <w:tcPr>
            <w:tcW w:w="1738" w:type="dxa"/>
            <w:vMerge w:val="restart"/>
          </w:tcPr>
          <w:p w14:paraId="0038A192" w14:textId="53D3D37D"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Arauca</w:t>
            </w:r>
            <w:r w:rsidRPr="00EC03E5">
              <w:rPr>
                <w:rFonts w:ascii="Arial" w:hAnsi="Arial" w:cs="Arial"/>
                <w:b/>
                <w:sz w:val="22"/>
                <w:szCs w:val="22"/>
              </w:rPr>
              <w:t>*</w:t>
            </w:r>
          </w:p>
        </w:tc>
        <w:tc>
          <w:tcPr>
            <w:tcW w:w="1639" w:type="dxa"/>
            <w:vMerge w:val="restart"/>
          </w:tcPr>
          <w:p w14:paraId="179B1378"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val="restart"/>
          </w:tcPr>
          <w:p w14:paraId="33469A43"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3698C459" w14:textId="7626CBB1"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Arauca</w:t>
            </w:r>
          </w:p>
        </w:tc>
      </w:tr>
      <w:tr w:rsidR="00232DD8" w:rsidRPr="00EC03E5" w14:paraId="133A2B12" w14:textId="77777777" w:rsidTr="00D54627">
        <w:trPr>
          <w:trHeight w:val="75"/>
        </w:trPr>
        <w:tc>
          <w:tcPr>
            <w:tcW w:w="612" w:type="dxa"/>
            <w:vMerge/>
          </w:tcPr>
          <w:p w14:paraId="76E7CD3E"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35B9BCAF"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3188547A"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561D8A0F"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46465510" w14:textId="1652DFB6"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Arauquita</w:t>
            </w:r>
          </w:p>
        </w:tc>
      </w:tr>
      <w:tr w:rsidR="00232DD8" w:rsidRPr="00EC03E5" w14:paraId="260F3E07" w14:textId="77777777" w:rsidTr="00D54627">
        <w:trPr>
          <w:trHeight w:val="75"/>
        </w:trPr>
        <w:tc>
          <w:tcPr>
            <w:tcW w:w="612" w:type="dxa"/>
            <w:vMerge/>
          </w:tcPr>
          <w:p w14:paraId="3993065D"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5867F9CC"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27E6E30C"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5FA11854"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422F279B" w14:textId="7EC05FF9"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Saravena</w:t>
            </w:r>
          </w:p>
        </w:tc>
      </w:tr>
      <w:tr w:rsidR="00232DD8" w:rsidRPr="00EC03E5" w14:paraId="2725D0B7" w14:textId="77777777" w:rsidTr="00D54627">
        <w:trPr>
          <w:trHeight w:val="75"/>
        </w:trPr>
        <w:tc>
          <w:tcPr>
            <w:tcW w:w="612" w:type="dxa"/>
            <w:vMerge/>
          </w:tcPr>
          <w:p w14:paraId="31CB486B"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5EA5FB59"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20A8744E"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7982882F"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1FAF6797" w14:textId="5FF0D259"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Fortul</w:t>
            </w:r>
          </w:p>
        </w:tc>
      </w:tr>
      <w:tr w:rsidR="00232DD8" w:rsidRPr="00EC03E5" w14:paraId="5B3B3B95" w14:textId="77777777" w:rsidTr="00D54627">
        <w:trPr>
          <w:trHeight w:val="75"/>
        </w:trPr>
        <w:tc>
          <w:tcPr>
            <w:tcW w:w="612" w:type="dxa"/>
            <w:vMerge/>
          </w:tcPr>
          <w:p w14:paraId="70C4D38B"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49F47E3F"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439C0F61"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5506C392"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7F898EE1" w14:textId="34C286AF"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Tame</w:t>
            </w:r>
          </w:p>
        </w:tc>
      </w:tr>
      <w:tr w:rsidR="00232DD8" w:rsidRPr="00EC03E5" w14:paraId="1C34FEE6" w14:textId="77777777" w:rsidTr="00D54627">
        <w:tc>
          <w:tcPr>
            <w:tcW w:w="612" w:type="dxa"/>
            <w:vMerge w:val="restart"/>
          </w:tcPr>
          <w:p w14:paraId="5AACF75B" w14:textId="3D4407E5"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4.</w:t>
            </w:r>
          </w:p>
        </w:tc>
        <w:tc>
          <w:tcPr>
            <w:tcW w:w="1738" w:type="dxa"/>
            <w:vMerge w:val="restart"/>
          </w:tcPr>
          <w:p w14:paraId="389A5126" w14:textId="4762BBA6"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Nariño</w:t>
            </w:r>
          </w:p>
        </w:tc>
        <w:tc>
          <w:tcPr>
            <w:tcW w:w="1639" w:type="dxa"/>
            <w:vMerge w:val="restart"/>
          </w:tcPr>
          <w:p w14:paraId="1327F8A6" w14:textId="08135550"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Telembí</w:t>
            </w:r>
          </w:p>
        </w:tc>
        <w:tc>
          <w:tcPr>
            <w:tcW w:w="1586" w:type="dxa"/>
            <w:vMerge w:val="restart"/>
          </w:tcPr>
          <w:p w14:paraId="7F7AA39C" w14:textId="68BC9F19"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Barbacoas</w:t>
            </w:r>
          </w:p>
        </w:tc>
        <w:tc>
          <w:tcPr>
            <w:tcW w:w="2533" w:type="dxa"/>
          </w:tcPr>
          <w:p w14:paraId="1EE3976D" w14:textId="27307566"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Barbacoas</w:t>
            </w:r>
          </w:p>
        </w:tc>
      </w:tr>
      <w:tr w:rsidR="00232DD8" w:rsidRPr="00EC03E5" w14:paraId="01FBD00A" w14:textId="77777777" w:rsidTr="00D54627">
        <w:tc>
          <w:tcPr>
            <w:tcW w:w="612" w:type="dxa"/>
            <w:vMerge/>
          </w:tcPr>
          <w:p w14:paraId="1366F6F6"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701CF55C"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21FDBAE4"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1DF78908"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3C50C755" w14:textId="50F48B21"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Magüí Payán</w:t>
            </w:r>
          </w:p>
        </w:tc>
      </w:tr>
      <w:tr w:rsidR="00232DD8" w:rsidRPr="00EC03E5" w14:paraId="692F9F1A" w14:textId="77777777" w:rsidTr="00D54627">
        <w:tc>
          <w:tcPr>
            <w:tcW w:w="612" w:type="dxa"/>
            <w:vMerge/>
          </w:tcPr>
          <w:p w14:paraId="31EAD940"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199D3801"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3F7A4A57"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5182CC7D"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21EBABEE" w14:textId="4FD77374"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Roberto Payán</w:t>
            </w:r>
          </w:p>
        </w:tc>
      </w:tr>
      <w:tr w:rsidR="00232DD8" w:rsidRPr="00EC03E5" w14:paraId="4C7A3039" w14:textId="77777777" w:rsidTr="00D54627">
        <w:tc>
          <w:tcPr>
            <w:tcW w:w="612" w:type="dxa"/>
          </w:tcPr>
          <w:p w14:paraId="26B6CF75" w14:textId="75EFA8C4"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5.</w:t>
            </w:r>
          </w:p>
        </w:tc>
        <w:tc>
          <w:tcPr>
            <w:tcW w:w="1738" w:type="dxa"/>
          </w:tcPr>
          <w:p w14:paraId="4E417666" w14:textId="3C4CEB75"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Chocó</w:t>
            </w:r>
            <w:r w:rsidRPr="00EC03E5">
              <w:rPr>
                <w:rFonts w:ascii="Arial" w:hAnsi="Arial" w:cs="Arial"/>
                <w:b/>
                <w:sz w:val="22"/>
                <w:szCs w:val="22"/>
              </w:rPr>
              <w:t>**</w:t>
            </w:r>
          </w:p>
        </w:tc>
        <w:tc>
          <w:tcPr>
            <w:tcW w:w="1639" w:type="dxa"/>
          </w:tcPr>
          <w:p w14:paraId="4067F80D"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tcPr>
          <w:p w14:paraId="6FA3F21F"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2DD674CB" w14:textId="3D5F9135" w:rsidR="001904CF" w:rsidRPr="00EC03E5" w:rsidRDefault="00A46AAA" w:rsidP="001904CF">
            <w:pPr>
              <w:pStyle w:val="Prrafodelista"/>
              <w:spacing w:line="360" w:lineRule="auto"/>
              <w:ind w:left="0"/>
              <w:rPr>
                <w:rFonts w:ascii="Arial" w:hAnsi="Arial" w:cs="Arial"/>
                <w:sz w:val="22"/>
                <w:szCs w:val="22"/>
              </w:rPr>
            </w:pPr>
            <w:r w:rsidRPr="00EC03E5">
              <w:rPr>
                <w:rFonts w:ascii="Arial" w:hAnsi="Arial" w:cs="Arial"/>
                <w:sz w:val="22"/>
                <w:szCs w:val="22"/>
              </w:rPr>
              <w:t xml:space="preserve">Quibdó, </w:t>
            </w:r>
            <w:r w:rsidR="001904CF" w:rsidRPr="00EC03E5">
              <w:rPr>
                <w:rFonts w:ascii="Arial" w:hAnsi="Arial" w:cs="Arial"/>
                <w:sz w:val="22"/>
                <w:szCs w:val="22"/>
              </w:rPr>
              <w:t>Cuencas de los ríos Atrato -Bojayá, Carmen del Darién, Riosucio y</w:t>
            </w:r>
          </w:p>
          <w:p w14:paraId="174B4C24" w14:textId="68270C14" w:rsidR="001904CF" w:rsidRPr="00EC03E5" w:rsidRDefault="001904CF" w:rsidP="001904CF">
            <w:pPr>
              <w:pStyle w:val="Prrafodelista"/>
              <w:spacing w:line="360" w:lineRule="auto"/>
              <w:ind w:left="0"/>
              <w:rPr>
                <w:rFonts w:ascii="Arial" w:hAnsi="Arial" w:cs="Arial"/>
                <w:sz w:val="22"/>
                <w:szCs w:val="22"/>
              </w:rPr>
            </w:pPr>
            <w:r w:rsidRPr="00EC03E5">
              <w:rPr>
                <w:rFonts w:ascii="Arial" w:hAnsi="Arial" w:cs="Arial"/>
                <w:sz w:val="22"/>
                <w:szCs w:val="22"/>
              </w:rPr>
              <w:t>Bajirá- y San Juan -Condoto, El Litoral del San Juan, Istmina, Medio San</w:t>
            </w:r>
          </w:p>
          <w:p w14:paraId="7F8C8293" w14:textId="293372DB" w:rsidR="00232DD8" w:rsidRPr="00EC03E5" w:rsidRDefault="001904CF" w:rsidP="001904CF">
            <w:pPr>
              <w:pStyle w:val="Prrafodelista"/>
              <w:spacing w:line="360" w:lineRule="auto"/>
              <w:ind w:left="0"/>
              <w:rPr>
                <w:rFonts w:ascii="Arial" w:hAnsi="Arial" w:cs="Arial"/>
                <w:sz w:val="22"/>
                <w:szCs w:val="22"/>
              </w:rPr>
            </w:pPr>
            <w:r w:rsidRPr="00EC03E5">
              <w:rPr>
                <w:rFonts w:ascii="Arial" w:hAnsi="Arial" w:cs="Arial"/>
                <w:sz w:val="22"/>
                <w:szCs w:val="22"/>
              </w:rPr>
              <w:t>Juan, Nóvita, Sipí.</w:t>
            </w:r>
          </w:p>
        </w:tc>
      </w:tr>
      <w:tr w:rsidR="00232DD8" w:rsidRPr="00EC03E5" w14:paraId="28ED3E7C" w14:textId="77777777" w:rsidTr="00D54627">
        <w:tc>
          <w:tcPr>
            <w:tcW w:w="612" w:type="dxa"/>
            <w:vMerge w:val="restart"/>
          </w:tcPr>
          <w:p w14:paraId="0BCCFA93" w14:textId="77777777" w:rsidR="00232DD8" w:rsidRPr="00EC03E5" w:rsidRDefault="00232DD8" w:rsidP="0046659F">
            <w:pPr>
              <w:pStyle w:val="Prrafodelista"/>
              <w:spacing w:line="360" w:lineRule="auto"/>
              <w:ind w:left="0"/>
              <w:jc w:val="center"/>
              <w:rPr>
                <w:rFonts w:ascii="Arial" w:hAnsi="Arial" w:cs="Arial"/>
                <w:sz w:val="22"/>
                <w:szCs w:val="22"/>
              </w:rPr>
            </w:pPr>
          </w:p>
          <w:p w14:paraId="51B584B6" w14:textId="77777777" w:rsidR="00232DD8" w:rsidRPr="00EC03E5" w:rsidRDefault="00232DD8" w:rsidP="0046659F">
            <w:pPr>
              <w:pStyle w:val="Prrafodelista"/>
              <w:spacing w:line="360" w:lineRule="auto"/>
              <w:ind w:left="0"/>
              <w:jc w:val="center"/>
              <w:rPr>
                <w:rFonts w:ascii="Arial" w:hAnsi="Arial" w:cs="Arial"/>
                <w:sz w:val="22"/>
                <w:szCs w:val="22"/>
              </w:rPr>
            </w:pPr>
          </w:p>
          <w:p w14:paraId="06BD9DE6" w14:textId="77777777" w:rsidR="00232DD8" w:rsidRPr="00EC03E5" w:rsidRDefault="00232DD8" w:rsidP="0046659F">
            <w:pPr>
              <w:pStyle w:val="Prrafodelista"/>
              <w:spacing w:line="360" w:lineRule="auto"/>
              <w:ind w:left="0"/>
              <w:jc w:val="center"/>
              <w:rPr>
                <w:rFonts w:ascii="Arial" w:hAnsi="Arial" w:cs="Arial"/>
                <w:sz w:val="22"/>
                <w:szCs w:val="22"/>
              </w:rPr>
            </w:pPr>
          </w:p>
          <w:p w14:paraId="335F262B" w14:textId="77777777" w:rsidR="00232DD8" w:rsidRPr="00EC03E5" w:rsidRDefault="00232DD8" w:rsidP="0046659F">
            <w:pPr>
              <w:pStyle w:val="Prrafodelista"/>
              <w:spacing w:line="360" w:lineRule="auto"/>
              <w:ind w:left="0"/>
              <w:jc w:val="center"/>
              <w:rPr>
                <w:rFonts w:ascii="Arial" w:hAnsi="Arial" w:cs="Arial"/>
                <w:sz w:val="22"/>
                <w:szCs w:val="22"/>
              </w:rPr>
            </w:pPr>
          </w:p>
          <w:p w14:paraId="76950DF8" w14:textId="77777777" w:rsidR="00232DD8" w:rsidRPr="00EC03E5" w:rsidRDefault="00232DD8" w:rsidP="0046659F">
            <w:pPr>
              <w:pStyle w:val="Prrafodelista"/>
              <w:spacing w:line="360" w:lineRule="auto"/>
              <w:ind w:left="0"/>
              <w:jc w:val="center"/>
              <w:rPr>
                <w:rFonts w:ascii="Arial" w:hAnsi="Arial" w:cs="Arial"/>
                <w:sz w:val="22"/>
                <w:szCs w:val="22"/>
              </w:rPr>
            </w:pPr>
          </w:p>
          <w:p w14:paraId="4E1F8AAF" w14:textId="2F47F52A" w:rsidR="00232DD8" w:rsidRPr="00EC03E5" w:rsidRDefault="00232DD8" w:rsidP="007F6AD6">
            <w:pPr>
              <w:pStyle w:val="Prrafodelista"/>
              <w:spacing w:line="360" w:lineRule="auto"/>
              <w:ind w:left="0"/>
              <w:jc w:val="center"/>
              <w:rPr>
                <w:rFonts w:ascii="Arial" w:hAnsi="Arial" w:cs="Arial"/>
                <w:sz w:val="22"/>
                <w:szCs w:val="22"/>
              </w:rPr>
            </w:pPr>
            <w:r w:rsidRPr="00EC03E5">
              <w:rPr>
                <w:rFonts w:ascii="Arial" w:hAnsi="Arial" w:cs="Arial"/>
                <w:sz w:val="22"/>
                <w:szCs w:val="22"/>
              </w:rPr>
              <w:t>6.</w:t>
            </w:r>
          </w:p>
        </w:tc>
        <w:tc>
          <w:tcPr>
            <w:tcW w:w="1738" w:type="dxa"/>
          </w:tcPr>
          <w:p w14:paraId="6A3EA6B8" w14:textId="77777777" w:rsidR="00232DD8" w:rsidRPr="00EC03E5" w:rsidRDefault="00232DD8" w:rsidP="0046659F">
            <w:pPr>
              <w:pStyle w:val="Prrafodelista"/>
              <w:spacing w:line="360" w:lineRule="auto"/>
              <w:ind w:left="0"/>
              <w:jc w:val="center"/>
              <w:rPr>
                <w:rFonts w:ascii="Arial" w:hAnsi="Arial" w:cs="Arial"/>
                <w:sz w:val="22"/>
                <w:szCs w:val="22"/>
              </w:rPr>
            </w:pPr>
          </w:p>
          <w:p w14:paraId="2B182C20" w14:textId="3E13C962"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Bolívar</w:t>
            </w:r>
          </w:p>
        </w:tc>
        <w:tc>
          <w:tcPr>
            <w:tcW w:w="1639" w:type="dxa"/>
          </w:tcPr>
          <w:p w14:paraId="59618537"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tcPr>
          <w:p w14:paraId="008EC075" w14:textId="77777777" w:rsidR="00232DD8" w:rsidRPr="00EC03E5" w:rsidRDefault="00232DD8" w:rsidP="0046659F">
            <w:pPr>
              <w:pStyle w:val="Prrafodelista"/>
              <w:spacing w:line="360" w:lineRule="auto"/>
              <w:ind w:left="0"/>
              <w:jc w:val="center"/>
              <w:rPr>
                <w:rFonts w:ascii="Arial" w:hAnsi="Arial" w:cs="Arial"/>
                <w:sz w:val="22"/>
                <w:szCs w:val="22"/>
              </w:rPr>
            </w:pPr>
          </w:p>
          <w:p w14:paraId="0D4074A9" w14:textId="59C15DF7"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Bolívar</w:t>
            </w:r>
          </w:p>
        </w:tc>
        <w:tc>
          <w:tcPr>
            <w:tcW w:w="2533" w:type="dxa"/>
          </w:tcPr>
          <w:p w14:paraId="7CC83D86" w14:textId="1FD8B649"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Centro poblado de San Basilio de Palenque</w:t>
            </w:r>
            <w:r w:rsidRPr="00EC03E5">
              <w:rPr>
                <w:rFonts w:ascii="Arial" w:hAnsi="Arial" w:cs="Arial"/>
                <w:b/>
                <w:sz w:val="22"/>
                <w:szCs w:val="22"/>
              </w:rPr>
              <w:t>*</w:t>
            </w:r>
            <w:r w:rsidR="00025220" w:rsidRPr="00EC03E5">
              <w:rPr>
                <w:rFonts w:ascii="Arial" w:hAnsi="Arial" w:cs="Arial"/>
                <w:b/>
                <w:sz w:val="22"/>
                <w:szCs w:val="22"/>
              </w:rPr>
              <w:t>**</w:t>
            </w:r>
          </w:p>
        </w:tc>
      </w:tr>
      <w:tr w:rsidR="00232DD8" w:rsidRPr="00EC03E5" w14:paraId="5A1BA706" w14:textId="77777777" w:rsidTr="00D54627">
        <w:tc>
          <w:tcPr>
            <w:tcW w:w="612" w:type="dxa"/>
            <w:vMerge/>
          </w:tcPr>
          <w:p w14:paraId="50307F74" w14:textId="3C7B3CE1"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val="restart"/>
          </w:tcPr>
          <w:p w14:paraId="1630DE86" w14:textId="77777777" w:rsidR="00232DD8" w:rsidRPr="00EC03E5" w:rsidRDefault="00232DD8" w:rsidP="0046659F">
            <w:pPr>
              <w:pStyle w:val="Prrafodelista"/>
              <w:spacing w:line="360" w:lineRule="auto"/>
              <w:ind w:left="0"/>
              <w:jc w:val="center"/>
              <w:rPr>
                <w:rFonts w:ascii="Arial" w:hAnsi="Arial" w:cs="Arial"/>
                <w:sz w:val="22"/>
                <w:szCs w:val="22"/>
              </w:rPr>
            </w:pPr>
          </w:p>
          <w:p w14:paraId="6BD57259" w14:textId="77777777" w:rsidR="00232DD8" w:rsidRPr="00EC03E5" w:rsidRDefault="00232DD8" w:rsidP="0046659F">
            <w:pPr>
              <w:pStyle w:val="Prrafodelista"/>
              <w:spacing w:line="360" w:lineRule="auto"/>
              <w:ind w:left="0"/>
              <w:jc w:val="center"/>
              <w:rPr>
                <w:rFonts w:ascii="Arial" w:hAnsi="Arial" w:cs="Arial"/>
                <w:sz w:val="22"/>
                <w:szCs w:val="22"/>
              </w:rPr>
            </w:pPr>
          </w:p>
          <w:p w14:paraId="6F966E1D" w14:textId="233042F7"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lastRenderedPageBreak/>
              <w:t>Bolívar y Sucre</w:t>
            </w:r>
          </w:p>
        </w:tc>
        <w:tc>
          <w:tcPr>
            <w:tcW w:w="1639" w:type="dxa"/>
            <w:vMerge w:val="restart"/>
          </w:tcPr>
          <w:p w14:paraId="7690BEF5" w14:textId="77777777" w:rsidR="00232DD8" w:rsidRPr="00EC03E5" w:rsidRDefault="00232DD8" w:rsidP="0046659F">
            <w:pPr>
              <w:pStyle w:val="Prrafodelista"/>
              <w:spacing w:line="360" w:lineRule="auto"/>
              <w:ind w:left="0"/>
              <w:jc w:val="center"/>
              <w:rPr>
                <w:rFonts w:ascii="Arial" w:hAnsi="Arial" w:cs="Arial"/>
                <w:sz w:val="22"/>
                <w:szCs w:val="22"/>
              </w:rPr>
            </w:pPr>
          </w:p>
          <w:p w14:paraId="29FABC4F" w14:textId="77777777" w:rsidR="00232DD8" w:rsidRPr="00EC03E5" w:rsidRDefault="00232DD8" w:rsidP="0046659F">
            <w:pPr>
              <w:pStyle w:val="Prrafodelista"/>
              <w:spacing w:line="360" w:lineRule="auto"/>
              <w:ind w:left="0"/>
              <w:jc w:val="center"/>
              <w:rPr>
                <w:rFonts w:ascii="Arial" w:hAnsi="Arial" w:cs="Arial"/>
                <w:sz w:val="22"/>
                <w:szCs w:val="22"/>
              </w:rPr>
            </w:pPr>
          </w:p>
          <w:p w14:paraId="790B3ABA" w14:textId="3D8BD5F8"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lastRenderedPageBreak/>
              <w:t>Montes de María</w:t>
            </w:r>
          </w:p>
        </w:tc>
        <w:tc>
          <w:tcPr>
            <w:tcW w:w="1586" w:type="dxa"/>
            <w:vMerge w:val="restart"/>
          </w:tcPr>
          <w:p w14:paraId="30FA9886" w14:textId="77777777" w:rsidR="00232DD8" w:rsidRPr="00EC03E5" w:rsidRDefault="00232DD8" w:rsidP="0046659F">
            <w:pPr>
              <w:pStyle w:val="Prrafodelista"/>
              <w:spacing w:line="360" w:lineRule="auto"/>
              <w:ind w:left="0"/>
              <w:jc w:val="center"/>
              <w:rPr>
                <w:rFonts w:ascii="Arial" w:hAnsi="Arial" w:cs="Arial"/>
                <w:sz w:val="22"/>
                <w:szCs w:val="22"/>
              </w:rPr>
            </w:pPr>
          </w:p>
          <w:p w14:paraId="18BA2027" w14:textId="77777777" w:rsidR="00232DD8" w:rsidRPr="00EC03E5" w:rsidRDefault="00232DD8" w:rsidP="0046659F">
            <w:pPr>
              <w:pStyle w:val="Prrafodelista"/>
              <w:spacing w:line="360" w:lineRule="auto"/>
              <w:ind w:left="0"/>
              <w:jc w:val="center"/>
              <w:rPr>
                <w:rFonts w:ascii="Arial" w:hAnsi="Arial" w:cs="Arial"/>
                <w:sz w:val="22"/>
                <w:szCs w:val="22"/>
              </w:rPr>
            </w:pPr>
          </w:p>
          <w:p w14:paraId="3ED8FCDD" w14:textId="6746D397"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lastRenderedPageBreak/>
              <w:t>Bolívar</w:t>
            </w:r>
          </w:p>
        </w:tc>
        <w:tc>
          <w:tcPr>
            <w:tcW w:w="2533" w:type="dxa"/>
          </w:tcPr>
          <w:p w14:paraId="2569778A" w14:textId="34D4DCC2"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lastRenderedPageBreak/>
              <w:t>Córdoba</w:t>
            </w:r>
          </w:p>
        </w:tc>
      </w:tr>
      <w:tr w:rsidR="00232DD8" w:rsidRPr="00EC03E5" w14:paraId="511710F1" w14:textId="77777777" w:rsidTr="00D54627">
        <w:tc>
          <w:tcPr>
            <w:tcW w:w="612" w:type="dxa"/>
            <w:vMerge/>
          </w:tcPr>
          <w:p w14:paraId="691468F3" w14:textId="1E80C67A"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4F0B0E83"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7638A86E"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76A272ED"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511FEEC0" w14:textId="7433D7C6"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Carmen de Bolívar</w:t>
            </w:r>
          </w:p>
        </w:tc>
      </w:tr>
      <w:tr w:rsidR="00232DD8" w:rsidRPr="00EC03E5" w14:paraId="21503F16" w14:textId="77777777" w:rsidTr="00D54627">
        <w:tc>
          <w:tcPr>
            <w:tcW w:w="612" w:type="dxa"/>
            <w:vMerge/>
          </w:tcPr>
          <w:p w14:paraId="18579A9F" w14:textId="6DA863E2"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73D381ED"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142C5BD5"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04CBC23D"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17E7590E" w14:textId="208D9D29"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San Jacinto</w:t>
            </w:r>
          </w:p>
        </w:tc>
      </w:tr>
      <w:tr w:rsidR="00232DD8" w:rsidRPr="00EC03E5" w14:paraId="6396042A" w14:textId="77777777" w:rsidTr="00D54627">
        <w:tc>
          <w:tcPr>
            <w:tcW w:w="612" w:type="dxa"/>
            <w:vMerge/>
          </w:tcPr>
          <w:p w14:paraId="25AB0C2B" w14:textId="0539CD68"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2DFE81EC"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17CB0C56"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63A4EB4C"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48E3BB52" w14:textId="63CCEF26"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María La Baja</w:t>
            </w:r>
          </w:p>
        </w:tc>
      </w:tr>
      <w:tr w:rsidR="00232DD8" w:rsidRPr="00EC03E5" w14:paraId="337459B3" w14:textId="77777777" w:rsidTr="00D54627">
        <w:tc>
          <w:tcPr>
            <w:tcW w:w="612" w:type="dxa"/>
            <w:vMerge/>
          </w:tcPr>
          <w:p w14:paraId="03A38BE7" w14:textId="7E9C638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343AD93C"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50ACB51A"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0CAC8C47"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528E2D80" w14:textId="47FF7DAA"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El Guamo</w:t>
            </w:r>
          </w:p>
        </w:tc>
      </w:tr>
      <w:tr w:rsidR="00232DD8" w:rsidRPr="00EC03E5" w14:paraId="24A70391" w14:textId="77777777" w:rsidTr="00D54627">
        <w:tc>
          <w:tcPr>
            <w:tcW w:w="612" w:type="dxa"/>
            <w:vMerge/>
          </w:tcPr>
          <w:p w14:paraId="1D35A9FD" w14:textId="11F3BDC9"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2EC71C63"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2798D4C3"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2D270BAA"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4DF755E5" w14:textId="2F84BC13"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San Juan Nepomuceno</w:t>
            </w:r>
          </w:p>
        </w:tc>
      </w:tr>
      <w:tr w:rsidR="00232DD8" w:rsidRPr="00EC03E5" w14:paraId="246FB2CC" w14:textId="77777777" w:rsidTr="00D54627">
        <w:tc>
          <w:tcPr>
            <w:tcW w:w="612" w:type="dxa"/>
            <w:vMerge/>
          </w:tcPr>
          <w:p w14:paraId="7A32E73D" w14:textId="1586C9E1"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0DDE1822"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1C508554"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5817AB1A"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1F0BD824" w14:textId="6C2B0E27"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Zambrano</w:t>
            </w:r>
          </w:p>
        </w:tc>
      </w:tr>
      <w:tr w:rsidR="00232DD8" w:rsidRPr="00EC03E5" w14:paraId="50E8B14F" w14:textId="77777777" w:rsidTr="00D54627">
        <w:tc>
          <w:tcPr>
            <w:tcW w:w="612" w:type="dxa"/>
            <w:vMerge/>
          </w:tcPr>
          <w:p w14:paraId="55AE4155" w14:textId="23883E33"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val="restart"/>
          </w:tcPr>
          <w:p w14:paraId="190D44A8" w14:textId="5E4D9DD8"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Bolívar y Sucre</w:t>
            </w:r>
          </w:p>
        </w:tc>
        <w:tc>
          <w:tcPr>
            <w:tcW w:w="1639" w:type="dxa"/>
            <w:vMerge w:val="restart"/>
          </w:tcPr>
          <w:p w14:paraId="2D0F8E4A" w14:textId="5409A736"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Montes de María</w:t>
            </w:r>
          </w:p>
        </w:tc>
        <w:tc>
          <w:tcPr>
            <w:tcW w:w="1586" w:type="dxa"/>
            <w:vMerge w:val="restart"/>
          </w:tcPr>
          <w:p w14:paraId="48D27BA2" w14:textId="1AEC9595"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Sucre</w:t>
            </w:r>
          </w:p>
        </w:tc>
        <w:tc>
          <w:tcPr>
            <w:tcW w:w="2533" w:type="dxa"/>
          </w:tcPr>
          <w:p w14:paraId="4DDDCC05" w14:textId="5FA3E14B"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Chalán</w:t>
            </w:r>
          </w:p>
        </w:tc>
      </w:tr>
      <w:tr w:rsidR="00232DD8" w:rsidRPr="00EC03E5" w14:paraId="551C4F20" w14:textId="77777777" w:rsidTr="00D54627">
        <w:tc>
          <w:tcPr>
            <w:tcW w:w="612" w:type="dxa"/>
            <w:vMerge/>
          </w:tcPr>
          <w:p w14:paraId="12078207"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4513F73F"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2A010846"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04A73DD9"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1EFC6E33" w14:textId="6861CEE1"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Colosó</w:t>
            </w:r>
          </w:p>
        </w:tc>
      </w:tr>
      <w:tr w:rsidR="00232DD8" w:rsidRPr="00EC03E5" w14:paraId="3529ABB8" w14:textId="77777777" w:rsidTr="00D54627">
        <w:tc>
          <w:tcPr>
            <w:tcW w:w="612" w:type="dxa"/>
            <w:vMerge/>
          </w:tcPr>
          <w:p w14:paraId="03B3B8AA"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20C00456"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01732206"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38ECFE4C"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76E47356" w14:textId="0B4A772B"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Los Palmitos</w:t>
            </w:r>
          </w:p>
        </w:tc>
      </w:tr>
      <w:tr w:rsidR="00232DD8" w:rsidRPr="00EC03E5" w14:paraId="0DE0B521" w14:textId="77777777" w:rsidTr="00D54627">
        <w:tc>
          <w:tcPr>
            <w:tcW w:w="612" w:type="dxa"/>
            <w:vMerge/>
          </w:tcPr>
          <w:p w14:paraId="48FC1014"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0901B253"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2122D293"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4FF522A0"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0A3E2A12" w14:textId="42CA5B00"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Morroa</w:t>
            </w:r>
          </w:p>
        </w:tc>
      </w:tr>
      <w:tr w:rsidR="00232DD8" w:rsidRPr="00EC03E5" w14:paraId="344B952D" w14:textId="77777777" w:rsidTr="00D54627">
        <w:tc>
          <w:tcPr>
            <w:tcW w:w="612" w:type="dxa"/>
            <w:vMerge/>
          </w:tcPr>
          <w:p w14:paraId="6587D7AF"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276A41E5"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326EC88E"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5F10CBAC"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22626864" w14:textId="78CB50B3"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Ovejas</w:t>
            </w:r>
          </w:p>
        </w:tc>
      </w:tr>
      <w:tr w:rsidR="00232DD8" w:rsidRPr="00EC03E5" w14:paraId="054D127F" w14:textId="77777777" w:rsidTr="00D54627">
        <w:tc>
          <w:tcPr>
            <w:tcW w:w="612" w:type="dxa"/>
            <w:vMerge/>
          </w:tcPr>
          <w:p w14:paraId="765557E8"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431A5D29"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6574CDBA"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4D053E9F"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5D4042BC" w14:textId="01AB561E"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San Antonio de Palmito</w:t>
            </w:r>
          </w:p>
        </w:tc>
      </w:tr>
      <w:tr w:rsidR="00232DD8" w:rsidRPr="00EC03E5" w14:paraId="4A55AFB5" w14:textId="77777777" w:rsidTr="00D54627">
        <w:tc>
          <w:tcPr>
            <w:tcW w:w="612" w:type="dxa"/>
            <w:vMerge/>
          </w:tcPr>
          <w:p w14:paraId="4A93B107"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1EFB3362"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25EF0846"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5E1D3ED1"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22FFCC84" w14:textId="2A50E9A0"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San Onofre</w:t>
            </w:r>
          </w:p>
        </w:tc>
      </w:tr>
      <w:tr w:rsidR="00232DD8" w:rsidRPr="00EC03E5" w14:paraId="6587EB0B" w14:textId="77777777" w:rsidTr="00D54627">
        <w:tc>
          <w:tcPr>
            <w:tcW w:w="612" w:type="dxa"/>
            <w:vMerge/>
          </w:tcPr>
          <w:p w14:paraId="13A16409"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738" w:type="dxa"/>
            <w:vMerge/>
          </w:tcPr>
          <w:p w14:paraId="31876684"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639" w:type="dxa"/>
            <w:vMerge/>
          </w:tcPr>
          <w:p w14:paraId="3274A71A"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1586" w:type="dxa"/>
            <w:vMerge/>
          </w:tcPr>
          <w:p w14:paraId="403B5F6C" w14:textId="77777777" w:rsidR="00232DD8" w:rsidRPr="00EC03E5" w:rsidRDefault="00232DD8" w:rsidP="0046659F">
            <w:pPr>
              <w:pStyle w:val="Prrafodelista"/>
              <w:spacing w:line="360" w:lineRule="auto"/>
              <w:ind w:left="0"/>
              <w:jc w:val="center"/>
              <w:rPr>
                <w:rFonts w:ascii="Arial" w:hAnsi="Arial" w:cs="Arial"/>
                <w:sz w:val="22"/>
                <w:szCs w:val="22"/>
              </w:rPr>
            </w:pPr>
          </w:p>
        </w:tc>
        <w:tc>
          <w:tcPr>
            <w:tcW w:w="2533" w:type="dxa"/>
          </w:tcPr>
          <w:p w14:paraId="40C876F2" w14:textId="3B1D1127" w:rsidR="00232DD8" w:rsidRPr="00EC03E5" w:rsidRDefault="00232DD8" w:rsidP="0046659F">
            <w:pPr>
              <w:pStyle w:val="Prrafodelista"/>
              <w:spacing w:line="360" w:lineRule="auto"/>
              <w:ind w:left="0"/>
              <w:jc w:val="center"/>
              <w:rPr>
                <w:rFonts w:ascii="Arial" w:hAnsi="Arial" w:cs="Arial"/>
                <w:sz w:val="22"/>
                <w:szCs w:val="22"/>
              </w:rPr>
            </w:pPr>
            <w:r w:rsidRPr="00EC03E5">
              <w:rPr>
                <w:rFonts w:ascii="Arial" w:hAnsi="Arial" w:cs="Arial"/>
                <w:sz w:val="22"/>
                <w:szCs w:val="22"/>
              </w:rPr>
              <w:t>Tolú Viejo</w:t>
            </w:r>
          </w:p>
        </w:tc>
      </w:tr>
      <w:tr w:rsidR="00232DD8" w:rsidRPr="00EC03E5" w14:paraId="07FBBBC7" w14:textId="77777777" w:rsidTr="00D54627">
        <w:tc>
          <w:tcPr>
            <w:tcW w:w="612" w:type="dxa"/>
          </w:tcPr>
          <w:p w14:paraId="5C53F7C8" w14:textId="21B72A96" w:rsidR="00232DD8" w:rsidRPr="00EC03E5" w:rsidRDefault="00232DD8" w:rsidP="00CE5681">
            <w:pPr>
              <w:pStyle w:val="Prrafodelista"/>
              <w:ind w:left="0"/>
              <w:jc w:val="center"/>
              <w:rPr>
                <w:rFonts w:ascii="Arial" w:hAnsi="Arial" w:cs="Arial"/>
                <w:sz w:val="22"/>
                <w:szCs w:val="22"/>
              </w:rPr>
            </w:pPr>
            <w:r w:rsidRPr="00EC03E5">
              <w:rPr>
                <w:rFonts w:ascii="Arial" w:hAnsi="Arial" w:cs="Arial"/>
                <w:sz w:val="22"/>
                <w:szCs w:val="22"/>
              </w:rPr>
              <w:t>7.</w:t>
            </w:r>
          </w:p>
        </w:tc>
        <w:tc>
          <w:tcPr>
            <w:tcW w:w="1738" w:type="dxa"/>
          </w:tcPr>
          <w:p w14:paraId="1C55906C" w14:textId="6A494FAB" w:rsidR="00232DD8" w:rsidRPr="00EC03E5" w:rsidRDefault="00232DD8" w:rsidP="00CE5681">
            <w:pPr>
              <w:pStyle w:val="Prrafodelista"/>
              <w:ind w:left="0"/>
              <w:jc w:val="center"/>
              <w:rPr>
                <w:rFonts w:ascii="Arial" w:hAnsi="Arial" w:cs="Arial"/>
                <w:sz w:val="22"/>
                <w:szCs w:val="22"/>
              </w:rPr>
            </w:pPr>
            <w:r w:rsidRPr="00EC03E5">
              <w:rPr>
                <w:rFonts w:ascii="Arial" w:hAnsi="Arial" w:cs="Arial"/>
                <w:sz w:val="22"/>
                <w:szCs w:val="22"/>
              </w:rPr>
              <w:t>Valle del Cauca</w:t>
            </w:r>
          </w:p>
        </w:tc>
        <w:tc>
          <w:tcPr>
            <w:tcW w:w="1639" w:type="dxa"/>
          </w:tcPr>
          <w:p w14:paraId="19922DC4" w14:textId="77777777" w:rsidR="00232DD8" w:rsidRPr="00EC03E5" w:rsidRDefault="00232DD8" w:rsidP="00CE5681">
            <w:pPr>
              <w:pStyle w:val="Prrafodelista"/>
              <w:ind w:left="0"/>
              <w:jc w:val="center"/>
              <w:rPr>
                <w:rFonts w:ascii="Arial" w:hAnsi="Arial" w:cs="Arial"/>
                <w:sz w:val="22"/>
                <w:szCs w:val="22"/>
              </w:rPr>
            </w:pPr>
          </w:p>
        </w:tc>
        <w:tc>
          <w:tcPr>
            <w:tcW w:w="1586" w:type="dxa"/>
          </w:tcPr>
          <w:p w14:paraId="17F28A54" w14:textId="198251D4" w:rsidR="00232DD8" w:rsidRPr="00EC03E5" w:rsidRDefault="00232DD8" w:rsidP="00CE5681">
            <w:pPr>
              <w:pStyle w:val="Prrafodelista"/>
              <w:ind w:left="0"/>
              <w:jc w:val="center"/>
              <w:rPr>
                <w:rFonts w:ascii="Arial" w:hAnsi="Arial" w:cs="Arial"/>
                <w:sz w:val="22"/>
                <w:szCs w:val="22"/>
              </w:rPr>
            </w:pPr>
            <w:r w:rsidRPr="00EC03E5">
              <w:rPr>
                <w:rFonts w:ascii="Arial" w:hAnsi="Arial" w:cs="Arial"/>
                <w:sz w:val="22"/>
                <w:szCs w:val="22"/>
              </w:rPr>
              <w:t>Buenaventura</w:t>
            </w:r>
          </w:p>
        </w:tc>
        <w:tc>
          <w:tcPr>
            <w:tcW w:w="2533" w:type="dxa"/>
          </w:tcPr>
          <w:p w14:paraId="4EB16EFD" w14:textId="27B304FA" w:rsidR="00232DD8" w:rsidRPr="00EC03E5" w:rsidRDefault="00232DD8" w:rsidP="00B3683D">
            <w:pPr>
              <w:pStyle w:val="Prrafodelista"/>
              <w:ind w:left="0"/>
              <w:jc w:val="center"/>
              <w:rPr>
                <w:rFonts w:ascii="Arial" w:hAnsi="Arial" w:cs="Arial"/>
                <w:sz w:val="22"/>
                <w:szCs w:val="22"/>
              </w:rPr>
            </w:pPr>
            <w:r w:rsidRPr="00EC03E5">
              <w:rPr>
                <w:rFonts w:ascii="Arial" w:hAnsi="Arial" w:cs="Arial"/>
                <w:sz w:val="22"/>
                <w:szCs w:val="22"/>
              </w:rPr>
              <w:t>Buenaventura</w:t>
            </w:r>
          </w:p>
        </w:tc>
      </w:tr>
    </w:tbl>
    <w:p w14:paraId="36899CD4" w14:textId="77777777" w:rsidR="00792B80" w:rsidRPr="00EC03E5" w:rsidRDefault="00792B80" w:rsidP="00792B80">
      <w:pPr>
        <w:pStyle w:val="Prrafodelista"/>
        <w:rPr>
          <w:rFonts w:ascii="Arial" w:hAnsi="Arial" w:cs="Arial"/>
        </w:rPr>
      </w:pPr>
    </w:p>
    <w:p w14:paraId="7C98A4C1" w14:textId="77777777" w:rsidR="00792B80" w:rsidRPr="00EC03E5" w:rsidRDefault="00792B80" w:rsidP="00792B80">
      <w:pPr>
        <w:pStyle w:val="Prrafodelista"/>
        <w:spacing w:line="360" w:lineRule="auto"/>
        <w:rPr>
          <w:rFonts w:ascii="Arial" w:hAnsi="Arial" w:cs="Arial"/>
        </w:rPr>
      </w:pPr>
    </w:p>
    <w:p w14:paraId="2623699F" w14:textId="264A8C4B" w:rsidR="00A91A3B" w:rsidRPr="00EC03E5" w:rsidRDefault="00A91A3B" w:rsidP="00A91A3B">
      <w:pPr>
        <w:pStyle w:val="Prrafodelista"/>
        <w:spacing w:line="360" w:lineRule="auto"/>
        <w:jc w:val="both"/>
        <w:rPr>
          <w:rFonts w:ascii="Arial" w:hAnsi="Arial" w:cs="Arial"/>
        </w:rPr>
      </w:pPr>
      <w:r w:rsidRPr="00EC03E5">
        <w:rPr>
          <w:rFonts w:ascii="Arial" w:hAnsi="Arial" w:cs="Arial"/>
        </w:rPr>
        <w:t xml:space="preserve">La convocatoria prioriza la participación de organizaciones ubicadas </w:t>
      </w:r>
      <w:r w:rsidR="00737C85" w:rsidRPr="00EC03E5">
        <w:rPr>
          <w:rFonts w:ascii="Arial" w:hAnsi="Arial" w:cs="Arial"/>
        </w:rPr>
        <w:t>y</w:t>
      </w:r>
      <w:r w:rsidRPr="00EC03E5">
        <w:rPr>
          <w:rFonts w:ascii="Arial" w:hAnsi="Arial" w:cs="Arial"/>
        </w:rPr>
        <w:t xml:space="preserve"> con trabajo comprobable en </w:t>
      </w:r>
      <w:r w:rsidRPr="00EC03E5">
        <w:rPr>
          <w:rFonts w:ascii="Arial" w:hAnsi="Arial" w:cs="Arial"/>
          <w:b/>
          <w:bCs/>
        </w:rPr>
        <w:t>subregiones estratégicas</w:t>
      </w:r>
      <w:r w:rsidR="00317ED3" w:rsidRPr="00EC03E5">
        <w:rPr>
          <w:rFonts w:ascii="Arial" w:hAnsi="Arial" w:cs="Arial"/>
          <w:b/>
          <w:bCs/>
        </w:rPr>
        <w:t xml:space="preserve"> o nodos</w:t>
      </w:r>
      <w:r w:rsidRPr="00EC03E5">
        <w:rPr>
          <w:rFonts w:ascii="Arial" w:hAnsi="Arial" w:cs="Arial"/>
        </w:rPr>
        <w:t xml:space="preserve">. </w:t>
      </w:r>
    </w:p>
    <w:p w14:paraId="49499111" w14:textId="77777777" w:rsidR="00D70BEC" w:rsidRPr="00EC03E5" w:rsidRDefault="00D70BEC" w:rsidP="00A91A3B">
      <w:pPr>
        <w:pStyle w:val="Prrafodelista"/>
        <w:spacing w:line="360" w:lineRule="auto"/>
        <w:jc w:val="both"/>
        <w:rPr>
          <w:rFonts w:ascii="Arial" w:hAnsi="Arial" w:cs="Arial"/>
        </w:rPr>
      </w:pPr>
    </w:p>
    <w:p w14:paraId="37876612" w14:textId="6977850A" w:rsidR="00635D8E" w:rsidRPr="00EC03E5" w:rsidRDefault="000706C7" w:rsidP="00A91A3B">
      <w:pPr>
        <w:pStyle w:val="Prrafodelista"/>
        <w:spacing w:line="360" w:lineRule="auto"/>
        <w:jc w:val="both"/>
        <w:rPr>
          <w:rFonts w:ascii="Arial" w:hAnsi="Arial" w:cs="Arial"/>
        </w:rPr>
      </w:pPr>
      <w:r w:rsidRPr="00EC03E5">
        <w:rPr>
          <w:rFonts w:ascii="Arial" w:hAnsi="Arial" w:cs="Arial"/>
        </w:rPr>
        <w:t xml:space="preserve">Para facilitar la implementación operativa de la convocatoria, se ha incluido un </w:t>
      </w:r>
      <w:r w:rsidRPr="00EC03E5">
        <w:rPr>
          <w:rFonts w:ascii="Arial" w:hAnsi="Arial" w:cs="Arial"/>
          <w:bCs/>
        </w:rPr>
        <w:t>listado referencial de municipios</w:t>
      </w:r>
      <w:r w:rsidRPr="00EC03E5">
        <w:rPr>
          <w:rFonts w:ascii="Arial" w:hAnsi="Arial" w:cs="Arial"/>
        </w:rPr>
        <w:t xml:space="preserve"> que permite orientar la focalización territorial dentro de cada subregión y departamento. </w:t>
      </w:r>
    </w:p>
    <w:p w14:paraId="0057ACDA" w14:textId="77777777" w:rsidR="003748CD" w:rsidRPr="00EC03E5" w:rsidRDefault="003748CD" w:rsidP="00A91A3B">
      <w:pPr>
        <w:pStyle w:val="Prrafodelista"/>
        <w:spacing w:line="360" w:lineRule="auto"/>
        <w:jc w:val="both"/>
        <w:rPr>
          <w:rFonts w:ascii="Arial" w:hAnsi="Arial" w:cs="Arial"/>
        </w:rPr>
      </w:pPr>
    </w:p>
    <w:p w14:paraId="2937B783" w14:textId="25F4DD60" w:rsidR="000706C7" w:rsidRPr="00EC03E5" w:rsidRDefault="000706C7" w:rsidP="00A91A3B">
      <w:pPr>
        <w:pStyle w:val="Prrafodelista"/>
        <w:spacing w:line="360" w:lineRule="auto"/>
        <w:jc w:val="both"/>
        <w:rPr>
          <w:rFonts w:ascii="Arial" w:hAnsi="Arial" w:cs="Arial"/>
        </w:rPr>
      </w:pPr>
      <w:r w:rsidRPr="00EC03E5">
        <w:rPr>
          <w:rFonts w:ascii="Arial" w:hAnsi="Arial" w:cs="Arial"/>
        </w:rPr>
        <w:t>La definición de estos territorios tiene como base los siguientes criterios:</w:t>
      </w:r>
    </w:p>
    <w:p w14:paraId="3E8EDF18" w14:textId="77777777" w:rsidR="003748CD" w:rsidRPr="00EC03E5" w:rsidRDefault="003748CD" w:rsidP="00A91A3B">
      <w:pPr>
        <w:pStyle w:val="Prrafodelista"/>
        <w:spacing w:line="360" w:lineRule="auto"/>
        <w:jc w:val="both"/>
        <w:rPr>
          <w:rFonts w:ascii="Arial" w:hAnsi="Arial" w:cs="Arial"/>
        </w:rPr>
      </w:pPr>
    </w:p>
    <w:p w14:paraId="60499E43" w14:textId="57FDAFDB" w:rsidR="00635D8E" w:rsidRPr="00EC03E5" w:rsidRDefault="000706C7" w:rsidP="00635D8E">
      <w:pPr>
        <w:pStyle w:val="Prrafodelista"/>
        <w:spacing w:line="360" w:lineRule="auto"/>
        <w:jc w:val="both"/>
        <w:rPr>
          <w:rFonts w:ascii="Arial" w:hAnsi="Arial" w:cs="Arial"/>
        </w:rPr>
      </w:pPr>
      <w:r w:rsidRPr="00EC03E5">
        <w:rPr>
          <w:rFonts w:ascii="Arial" w:hAnsi="Arial" w:cs="Arial"/>
        </w:rPr>
        <w:t>P</w:t>
      </w:r>
      <w:r w:rsidR="00635D8E" w:rsidRPr="00EC03E5">
        <w:rPr>
          <w:rFonts w:ascii="Arial" w:hAnsi="Arial" w:cs="Arial"/>
        </w:rPr>
        <w:t>rocesos</w:t>
      </w:r>
      <w:r w:rsidR="003748CD" w:rsidRPr="00EC03E5">
        <w:rPr>
          <w:rFonts w:ascii="Arial" w:hAnsi="Arial" w:cs="Arial"/>
        </w:rPr>
        <w:t xml:space="preserve"> previ</w:t>
      </w:r>
      <w:r w:rsidRPr="00EC03E5">
        <w:rPr>
          <w:rFonts w:ascii="Arial" w:hAnsi="Arial" w:cs="Arial"/>
        </w:rPr>
        <w:t>os</w:t>
      </w:r>
      <w:r w:rsidR="00635D8E" w:rsidRPr="00EC03E5">
        <w:rPr>
          <w:rFonts w:ascii="Arial" w:hAnsi="Arial" w:cs="Arial"/>
        </w:rPr>
        <w:t xml:space="preserve"> de acompañamiento integral que ha hecho la Agencia Nacional de Tierras, la Agencia de Renovación del Territorio, la UARIV, y diferentes entidades nacionales, que han evidenciado el panorama de vulnerabilidades territoriales.</w:t>
      </w:r>
    </w:p>
    <w:p w14:paraId="60639249" w14:textId="77777777" w:rsidR="00635D8E" w:rsidRPr="00EC03E5" w:rsidRDefault="00635D8E" w:rsidP="00635D8E">
      <w:pPr>
        <w:pStyle w:val="Prrafodelista"/>
        <w:spacing w:line="360" w:lineRule="auto"/>
        <w:jc w:val="both"/>
        <w:rPr>
          <w:rFonts w:ascii="Arial" w:hAnsi="Arial" w:cs="Arial"/>
        </w:rPr>
      </w:pPr>
    </w:p>
    <w:p w14:paraId="0349632C" w14:textId="6CCCF989" w:rsidR="00635D8E" w:rsidRPr="00EC03E5" w:rsidRDefault="00635D8E" w:rsidP="00635D8E">
      <w:pPr>
        <w:pStyle w:val="Prrafodelista"/>
        <w:spacing w:line="360" w:lineRule="auto"/>
        <w:jc w:val="both"/>
        <w:rPr>
          <w:rFonts w:ascii="Arial" w:hAnsi="Arial" w:cs="Arial"/>
        </w:rPr>
      </w:pPr>
      <w:r w:rsidRPr="00EC03E5">
        <w:rPr>
          <w:rFonts w:ascii="Arial" w:hAnsi="Arial" w:cs="Arial"/>
        </w:rPr>
        <w:t xml:space="preserve">La identificación de riesgos elevados para los liderazgos sociales y comunitarios en estas regiones, evidenciados en diversas Alertas </w:t>
      </w:r>
      <w:r w:rsidRPr="00EC03E5">
        <w:rPr>
          <w:rFonts w:ascii="Arial" w:hAnsi="Arial" w:cs="Arial"/>
        </w:rPr>
        <w:lastRenderedPageBreak/>
        <w:t xml:space="preserve">Tempranas emitidas por la Defensoría del Pueblo, como la AT 009-23 en Catatumbo y la AT 011-23 en Arauca, que advierten sobre amenazas, homicidios selectivos, desplazamientos forzados y presencia de grupos armados. En el sur de Bolívar, alertas como la AT 033-22 subrayan riesgos para liderazgos en municipios estratégicos de Montes de María, mientras </w:t>
      </w:r>
      <w:r w:rsidR="006C30F7" w:rsidRPr="00EC03E5">
        <w:rPr>
          <w:rFonts w:ascii="Arial" w:hAnsi="Arial" w:cs="Arial"/>
        </w:rPr>
        <w:t>que,</w:t>
      </w:r>
      <w:r w:rsidRPr="00EC03E5">
        <w:rPr>
          <w:rFonts w:ascii="Arial" w:hAnsi="Arial" w:cs="Arial"/>
        </w:rPr>
        <w:t xml:space="preserve"> en municipios del sur del Cesar, la AT 021-24 destaca situaciones de violencia asociadas a disputas de grupos armados ilegales. </w:t>
      </w:r>
    </w:p>
    <w:p w14:paraId="316E3D4B" w14:textId="77777777" w:rsidR="00635D8E" w:rsidRPr="00EC03E5" w:rsidRDefault="00635D8E" w:rsidP="00635D8E">
      <w:pPr>
        <w:pStyle w:val="Prrafodelista"/>
        <w:spacing w:line="360" w:lineRule="auto"/>
        <w:jc w:val="both"/>
        <w:rPr>
          <w:rFonts w:ascii="Arial" w:hAnsi="Arial" w:cs="Arial"/>
        </w:rPr>
      </w:pPr>
    </w:p>
    <w:p w14:paraId="6D322376" w14:textId="77777777" w:rsidR="00635D8E" w:rsidRPr="00EC03E5" w:rsidRDefault="00635D8E" w:rsidP="00635D8E">
      <w:pPr>
        <w:pStyle w:val="Prrafodelista"/>
        <w:spacing w:line="360" w:lineRule="auto"/>
        <w:jc w:val="both"/>
        <w:rPr>
          <w:rFonts w:ascii="Arial" w:hAnsi="Arial" w:cs="Arial"/>
        </w:rPr>
      </w:pPr>
      <w:r w:rsidRPr="00EC03E5">
        <w:rPr>
          <w:rFonts w:ascii="Arial" w:hAnsi="Arial" w:cs="Arial"/>
        </w:rPr>
        <w:t>Estos contextos, sumados a brechas históricas de desigualdad territorial y exclusión estructural, convierten a estos municipios en territorios prioritarios para intervenciones que fortalezcan la protección de defensores de derechos humanos, fomenten la construcción de paz territorial y promuevan la participación social, contribuyendo a la mitigación de factores que perpetúan la violencia y la vulnerabilidad de las comunidades rurales.</w:t>
      </w:r>
    </w:p>
    <w:p w14:paraId="11FE3526" w14:textId="77777777" w:rsidR="00635D8E" w:rsidRPr="00EC03E5" w:rsidRDefault="00635D8E" w:rsidP="003748CD">
      <w:pPr>
        <w:pStyle w:val="Prrafodelista"/>
        <w:spacing w:line="360" w:lineRule="auto"/>
        <w:jc w:val="both"/>
        <w:rPr>
          <w:rFonts w:ascii="Arial" w:hAnsi="Arial" w:cs="Arial"/>
        </w:rPr>
      </w:pPr>
    </w:p>
    <w:p w14:paraId="50F0EF3F" w14:textId="0088FE3B" w:rsidR="00A91A3B" w:rsidRPr="00EC03E5" w:rsidRDefault="00FE633F" w:rsidP="003748CD">
      <w:pPr>
        <w:pStyle w:val="Ttulo2"/>
        <w:spacing w:line="360" w:lineRule="auto"/>
      </w:pPr>
      <w:bookmarkStart w:id="14" w:name="_Toc206103918"/>
      <w:r w:rsidRPr="00EC03E5">
        <w:t>2.</w:t>
      </w:r>
      <w:r w:rsidR="00B57EA2" w:rsidRPr="00EC03E5">
        <w:t>6</w:t>
      </w:r>
      <w:r w:rsidRPr="00EC03E5">
        <w:t xml:space="preserve">. </w:t>
      </w:r>
      <w:r w:rsidR="00A91A3B" w:rsidRPr="00EC03E5">
        <w:t>Criterios orientadores para la selección de municipios dentro de las subregiones priorizadas</w:t>
      </w:r>
      <w:bookmarkEnd w:id="14"/>
    </w:p>
    <w:p w14:paraId="2ACE6E30" w14:textId="77777777" w:rsidR="001252AF" w:rsidRPr="00EC03E5" w:rsidRDefault="001252AF" w:rsidP="003748CD">
      <w:pPr>
        <w:spacing w:line="360" w:lineRule="auto"/>
        <w:ind w:left="360"/>
        <w:jc w:val="both"/>
        <w:rPr>
          <w:rFonts w:ascii="Arial" w:hAnsi="Arial" w:cs="Arial"/>
          <w:b/>
          <w:bCs/>
        </w:rPr>
      </w:pPr>
    </w:p>
    <w:p w14:paraId="7050996E" w14:textId="42AE2DFC" w:rsidR="00F57CAB" w:rsidRPr="00EC03E5" w:rsidRDefault="00A91A3B" w:rsidP="00BB213E">
      <w:pPr>
        <w:pStyle w:val="Prrafodelista"/>
        <w:numPr>
          <w:ilvl w:val="0"/>
          <w:numId w:val="9"/>
        </w:numPr>
        <w:spacing w:line="360" w:lineRule="auto"/>
        <w:jc w:val="both"/>
        <w:rPr>
          <w:rFonts w:ascii="Arial" w:hAnsi="Arial" w:cs="Arial"/>
        </w:rPr>
      </w:pPr>
      <w:r w:rsidRPr="00EC03E5">
        <w:rPr>
          <w:rFonts w:ascii="Arial" w:hAnsi="Arial" w:cs="Arial"/>
          <w:b/>
          <w:bCs/>
        </w:rPr>
        <w:t>Pertinencia geográfica:</w:t>
      </w:r>
      <w:r w:rsidRPr="00EC03E5">
        <w:rPr>
          <w:rFonts w:ascii="Arial" w:hAnsi="Arial" w:cs="Arial"/>
        </w:rPr>
        <w:t xml:space="preserve"> municipios ubicados dentro de los límites de la subregión priorizada por el proyecto</w:t>
      </w:r>
      <w:r w:rsidR="00FC36EA" w:rsidRPr="00EC03E5">
        <w:rPr>
          <w:rFonts w:ascii="Arial" w:hAnsi="Arial" w:cs="Arial"/>
        </w:rPr>
        <w:t xml:space="preserve"> </w:t>
      </w:r>
      <w:r w:rsidR="00061C74" w:rsidRPr="00EC03E5">
        <w:rPr>
          <w:rFonts w:ascii="Arial" w:hAnsi="Arial" w:cs="Arial"/>
        </w:rPr>
        <w:t>y</w:t>
      </w:r>
      <w:r w:rsidR="00FC36EA" w:rsidRPr="00EC03E5">
        <w:rPr>
          <w:rFonts w:ascii="Arial" w:hAnsi="Arial" w:cs="Arial"/>
        </w:rPr>
        <w:t xml:space="preserve"> con proximidad a los nodos territoriales</w:t>
      </w:r>
      <w:r w:rsidR="00061C74" w:rsidRPr="00EC03E5">
        <w:rPr>
          <w:rFonts w:ascii="Arial" w:hAnsi="Arial" w:cs="Arial"/>
        </w:rPr>
        <w:t xml:space="preserve"> (cuando aplique)</w:t>
      </w:r>
      <w:r w:rsidR="00FC36EA" w:rsidRPr="00EC03E5">
        <w:rPr>
          <w:rFonts w:ascii="Arial" w:hAnsi="Arial" w:cs="Arial"/>
        </w:rPr>
        <w:t xml:space="preserve">. </w:t>
      </w:r>
    </w:p>
    <w:p w14:paraId="7EF084D8" w14:textId="77777777" w:rsidR="00A91A3B" w:rsidRPr="00EC03E5" w:rsidRDefault="00A91A3B" w:rsidP="00BB213E">
      <w:pPr>
        <w:pStyle w:val="Prrafodelista"/>
        <w:numPr>
          <w:ilvl w:val="0"/>
          <w:numId w:val="9"/>
        </w:numPr>
        <w:spacing w:line="360" w:lineRule="auto"/>
        <w:jc w:val="both"/>
        <w:rPr>
          <w:rFonts w:ascii="Arial" w:hAnsi="Arial" w:cs="Arial"/>
        </w:rPr>
      </w:pPr>
      <w:r w:rsidRPr="00EC03E5">
        <w:rPr>
          <w:rFonts w:ascii="Arial" w:hAnsi="Arial" w:cs="Arial"/>
          <w:b/>
          <w:bCs/>
        </w:rPr>
        <w:t>Condición de ruralidad:</w:t>
      </w:r>
      <w:r w:rsidRPr="00EC03E5">
        <w:rPr>
          <w:rFonts w:ascii="Arial" w:hAnsi="Arial" w:cs="Arial"/>
        </w:rPr>
        <w:t xml:space="preserve"> municipios con alta proporción de población rural y/o comunidades campesinas, según DANE.</w:t>
      </w:r>
    </w:p>
    <w:p w14:paraId="6C254AE0" w14:textId="49A97F39" w:rsidR="00A91A3B" w:rsidRPr="00EC03E5" w:rsidRDefault="00323089" w:rsidP="00BB213E">
      <w:pPr>
        <w:pStyle w:val="Prrafodelista"/>
        <w:numPr>
          <w:ilvl w:val="0"/>
          <w:numId w:val="9"/>
        </w:numPr>
        <w:spacing w:line="360" w:lineRule="auto"/>
        <w:jc w:val="both"/>
        <w:rPr>
          <w:rFonts w:ascii="Arial" w:hAnsi="Arial" w:cs="Arial"/>
        </w:rPr>
      </w:pPr>
      <w:r w:rsidRPr="00EC03E5">
        <w:rPr>
          <w:rFonts w:ascii="Arial" w:hAnsi="Arial" w:cs="Arial"/>
          <w:b/>
          <w:bCs/>
        </w:rPr>
        <w:t>Presencia de comunidades NARP</w:t>
      </w:r>
      <w:r w:rsidR="00A91A3B" w:rsidRPr="00EC03E5">
        <w:rPr>
          <w:rFonts w:ascii="Arial" w:hAnsi="Arial" w:cs="Arial"/>
          <w:b/>
          <w:bCs/>
        </w:rPr>
        <w:t>:</w:t>
      </w:r>
      <w:r w:rsidR="00A91A3B" w:rsidRPr="00EC03E5">
        <w:rPr>
          <w:rFonts w:ascii="Arial" w:hAnsi="Arial" w:cs="Arial"/>
        </w:rPr>
        <w:t xml:space="preserve"> municipios donde </w:t>
      </w:r>
      <w:r w:rsidR="007F6AD6" w:rsidRPr="00EC03E5">
        <w:rPr>
          <w:rFonts w:ascii="Arial" w:hAnsi="Arial" w:cs="Arial"/>
        </w:rPr>
        <w:t xml:space="preserve">existan consejos comunitarios, </w:t>
      </w:r>
      <w:r w:rsidR="00A91A3B" w:rsidRPr="00EC03E5">
        <w:rPr>
          <w:rFonts w:ascii="Arial" w:hAnsi="Arial" w:cs="Arial"/>
        </w:rPr>
        <w:t xml:space="preserve">comunidades negras, afrocolombianas, raizales, </w:t>
      </w:r>
      <w:r w:rsidR="00FC0FBF" w:rsidRPr="00EC03E5">
        <w:rPr>
          <w:rFonts w:ascii="Arial" w:hAnsi="Arial" w:cs="Arial"/>
        </w:rPr>
        <w:t xml:space="preserve">y </w:t>
      </w:r>
      <w:r w:rsidR="00A91A3B" w:rsidRPr="00EC03E5">
        <w:rPr>
          <w:rFonts w:ascii="Arial" w:hAnsi="Arial" w:cs="Arial"/>
        </w:rPr>
        <w:t>palenqueras</w:t>
      </w:r>
    </w:p>
    <w:p w14:paraId="6DB66FAE" w14:textId="77777777" w:rsidR="00A91A3B" w:rsidRPr="00EC03E5" w:rsidRDefault="00A91A3B" w:rsidP="00BB213E">
      <w:pPr>
        <w:pStyle w:val="Prrafodelista"/>
        <w:numPr>
          <w:ilvl w:val="0"/>
          <w:numId w:val="9"/>
        </w:numPr>
        <w:spacing w:line="360" w:lineRule="auto"/>
        <w:jc w:val="both"/>
        <w:rPr>
          <w:rFonts w:ascii="Arial" w:hAnsi="Arial" w:cs="Arial"/>
        </w:rPr>
      </w:pPr>
      <w:r w:rsidRPr="00EC03E5">
        <w:rPr>
          <w:rFonts w:ascii="Arial" w:hAnsi="Arial" w:cs="Arial"/>
          <w:b/>
          <w:bCs/>
        </w:rPr>
        <w:t>Clasificación PDET o ZOMAC:</w:t>
      </w:r>
      <w:r w:rsidRPr="00EC03E5">
        <w:rPr>
          <w:rFonts w:ascii="Arial" w:hAnsi="Arial" w:cs="Arial"/>
        </w:rPr>
        <w:t xml:space="preserve"> municipios incluidos en los Programas de Desarrollo con Enfoque Territorial (PDET) o Zonas Más Afectadas por el Conflicto (ZOMAC), definidos por el Gobierno Nacional.</w:t>
      </w:r>
    </w:p>
    <w:p w14:paraId="0AE74D3E" w14:textId="1BF3420D" w:rsidR="00A91A3B" w:rsidRPr="00EC03E5" w:rsidRDefault="00A91A3B" w:rsidP="00BB213E">
      <w:pPr>
        <w:pStyle w:val="Prrafodelista"/>
        <w:numPr>
          <w:ilvl w:val="0"/>
          <w:numId w:val="9"/>
        </w:numPr>
        <w:spacing w:line="360" w:lineRule="auto"/>
        <w:jc w:val="both"/>
        <w:rPr>
          <w:rFonts w:ascii="Arial" w:hAnsi="Arial" w:cs="Arial"/>
        </w:rPr>
      </w:pPr>
      <w:r w:rsidRPr="00EC03E5">
        <w:rPr>
          <w:rFonts w:ascii="Arial" w:hAnsi="Arial" w:cs="Arial"/>
          <w:b/>
          <w:bCs/>
        </w:rPr>
        <w:t>Historial de conflictividad o violencia de género:</w:t>
      </w:r>
      <w:r w:rsidRPr="00EC03E5">
        <w:rPr>
          <w:rFonts w:ascii="Arial" w:hAnsi="Arial" w:cs="Arial"/>
        </w:rPr>
        <w:t xml:space="preserve"> municipios con indicadores críticos de violencias basadas en</w:t>
      </w:r>
      <w:r w:rsidR="00C02A32" w:rsidRPr="00EC03E5">
        <w:rPr>
          <w:rFonts w:ascii="Arial" w:hAnsi="Arial" w:cs="Arial"/>
        </w:rPr>
        <w:t xml:space="preserve"> género, violencia en el </w:t>
      </w:r>
      <w:r w:rsidR="00C02A32" w:rsidRPr="00EC03E5">
        <w:rPr>
          <w:rFonts w:ascii="Arial" w:hAnsi="Arial" w:cs="Arial"/>
        </w:rPr>
        <w:lastRenderedPageBreak/>
        <w:t>contexto familiar</w:t>
      </w:r>
      <w:r w:rsidRPr="00EC03E5">
        <w:rPr>
          <w:rFonts w:ascii="Arial" w:hAnsi="Arial" w:cs="Arial"/>
        </w:rPr>
        <w:t xml:space="preserve"> o conflicto armado, según fuentes oficiales (SIVIGILA, DANE, Fiscalía, UARIV).</w:t>
      </w:r>
    </w:p>
    <w:p w14:paraId="668AEDB5" w14:textId="77777777" w:rsidR="00A91A3B" w:rsidRPr="00EC03E5" w:rsidRDefault="00A91A3B" w:rsidP="00BB213E">
      <w:pPr>
        <w:pStyle w:val="Prrafodelista"/>
        <w:numPr>
          <w:ilvl w:val="0"/>
          <w:numId w:val="9"/>
        </w:numPr>
        <w:spacing w:line="360" w:lineRule="auto"/>
        <w:jc w:val="both"/>
        <w:rPr>
          <w:rFonts w:ascii="Arial" w:hAnsi="Arial" w:cs="Arial"/>
        </w:rPr>
      </w:pPr>
      <w:r w:rsidRPr="00EC03E5">
        <w:rPr>
          <w:rFonts w:ascii="Arial" w:hAnsi="Arial" w:cs="Arial"/>
          <w:b/>
          <w:bCs/>
        </w:rPr>
        <w:t>Déficit institucional o jurídico:</w:t>
      </w:r>
      <w:r w:rsidRPr="00EC03E5">
        <w:rPr>
          <w:rFonts w:ascii="Arial" w:hAnsi="Arial" w:cs="Arial"/>
        </w:rPr>
        <w:t xml:space="preserve"> municipios con baja presencia institucional del sector justicia, o donde predominan formas de resolución informal o comunitaria de conflictos.</w:t>
      </w:r>
    </w:p>
    <w:p w14:paraId="4D4D852B" w14:textId="2DFE51EA" w:rsidR="00232DD8" w:rsidRPr="00EC03E5" w:rsidRDefault="00232DD8" w:rsidP="00BB213E">
      <w:pPr>
        <w:pStyle w:val="Prrafodelista"/>
        <w:numPr>
          <w:ilvl w:val="0"/>
          <w:numId w:val="9"/>
        </w:numPr>
        <w:spacing w:line="360" w:lineRule="auto"/>
        <w:jc w:val="both"/>
        <w:rPr>
          <w:rFonts w:ascii="Arial" w:hAnsi="Arial" w:cs="Arial"/>
        </w:rPr>
      </w:pPr>
      <w:r w:rsidRPr="00EC03E5">
        <w:rPr>
          <w:rFonts w:ascii="Arial" w:hAnsi="Arial" w:cs="Arial"/>
          <w:b/>
          <w:bCs/>
        </w:rPr>
        <w:t xml:space="preserve">*Para el departamento de Arauca: </w:t>
      </w:r>
      <w:r w:rsidRPr="00EC03E5">
        <w:rPr>
          <w:rFonts w:ascii="Arial" w:hAnsi="Arial" w:cs="Arial"/>
          <w:bCs/>
        </w:rPr>
        <w:t>además de los criterios descritos,</w:t>
      </w:r>
      <w:r w:rsidR="001904CF" w:rsidRPr="00EC03E5">
        <w:rPr>
          <w:rFonts w:ascii="Arial" w:hAnsi="Arial" w:cs="Arial"/>
          <w:bCs/>
        </w:rPr>
        <w:t xml:space="preserve"> se t</w:t>
      </w:r>
      <w:r w:rsidR="00025220" w:rsidRPr="00EC03E5">
        <w:rPr>
          <w:rFonts w:ascii="Arial" w:hAnsi="Arial" w:cs="Arial"/>
          <w:bCs/>
        </w:rPr>
        <w:t>uvieron</w:t>
      </w:r>
      <w:r w:rsidR="001904CF" w:rsidRPr="00EC03E5">
        <w:rPr>
          <w:rFonts w:ascii="Arial" w:hAnsi="Arial" w:cs="Arial"/>
          <w:bCs/>
        </w:rPr>
        <w:t xml:space="preserve"> en cuenta </w:t>
      </w:r>
      <w:r w:rsidR="000706C7" w:rsidRPr="00EC03E5">
        <w:rPr>
          <w:rFonts w:ascii="Arial" w:hAnsi="Arial" w:cs="Arial"/>
          <w:bCs/>
        </w:rPr>
        <w:t xml:space="preserve"> </w:t>
      </w:r>
      <w:r w:rsidR="001904CF" w:rsidRPr="00EC03E5">
        <w:rPr>
          <w:rFonts w:ascii="Arial" w:hAnsi="Arial" w:cs="Arial"/>
          <w:bCs/>
        </w:rPr>
        <w:t>las alertas tempranas emitidas por la Defensoría del Pueblo</w:t>
      </w:r>
      <w:r w:rsidR="00025220" w:rsidRPr="00EC03E5">
        <w:rPr>
          <w:rFonts w:ascii="Arial" w:hAnsi="Arial" w:cs="Arial"/>
          <w:bCs/>
        </w:rPr>
        <w:t xml:space="preserve"> y la priorización de la Agencia de Renovación del Territorio ART.</w:t>
      </w:r>
    </w:p>
    <w:p w14:paraId="541B28B1" w14:textId="48F346B3" w:rsidR="00232DD8" w:rsidRPr="00EC03E5" w:rsidRDefault="00232DD8" w:rsidP="00BB213E">
      <w:pPr>
        <w:pStyle w:val="Prrafodelista"/>
        <w:numPr>
          <w:ilvl w:val="0"/>
          <w:numId w:val="9"/>
        </w:numPr>
        <w:spacing w:line="360" w:lineRule="auto"/>
        <w:jc w:val="both"/>
        <w:rPr>
          <w:rFonts w:ascii="Arial" w:hAnsi="Arial" w:cs="Arial"/>
        </w:rPr>
      </w:pPr>
      <w:r w:rsidRPr="00EC03E5">
        <w:rPr>
          <w:rFonts w:ascii="Arial" w:hAnsi="Arial" w:cs="Arial"/>
          <w:b/>
          <w:bCs/>
        </w:rPr>
        <w:t>**Para el departamento del Chocó:</w:t>
      </w:r>
      <w:r w:rsidRPr="00EC03E5">
        <w:rPr>
          <w:rFonts w:ascii="Arial" w:hAnsi="Arial" w:cs="Arial"/>
        </w:rPr>
        <w:t xml:space="preserve"> </w:t>
      </w:r>
      <w:r w:rsidR="006272E9" w:rsidRPr="00EC03E5">
        <w:rPr>
          <w:rFonts w:ascii="Arial" w:hAnsi="Arial" w:cs="Arial"/>
        </w:rPr>
        <w:t>a</w:t>
      </w:r>
      <w:r w:rsidRPr="00EC03E5">
        <w:rPr>
          <w:rFonts w:ascii="Arial" w:hAnsi="Arial" w:cs="Arial"/>
        </w:rPr>
        <w:t>demás de los anteriores criterios, la selección de los municipios a intervenir se bas</w:t>
      </w:r>
      <w:r w:rsidR="008D3B65" w:rsidRPr="00EC03E5">
        <w:rPr>
          <w:rFonts w:ascii="Arial" w:hAnsi="Arial" w:cs="Arial"/>
        </w:rPr>
        <w:t>a</w:t>
      </w:r>
      <w:r w:rsidRPr="00EC03E5">
        <w:rPr>
          <w:rFonts w:ascii="Arial" w:hAnsi="Arial" w:cs="Arial"/>
        </w:rPr>
        <w:t xml:space="preserve"> en una serie de criterios de priorización claves como: nivel de pobreza y necesidades insatisfechas, grado de afectación por el conflicto armado, debilidad de la institucionalidad administrativa y capacidad de gestión, presencia de cultivos de uso ilícito y otras economías ilegales y alertas tempranas emitidas por la Defensoría del Pueblo. </w:t>
      </w:r>
    </w:p>
    <w:p w14:paraId="323CB344" w14:textId="55731AFF" w:rsidR="00232DD8" w:rsidRPr="00EC03E5" w:rsidRDefault="00232DD8" w:rsidP="00BB213E">
      <w:pPr>
        <w:pStyle w:val="Prrafodelista"/>
        <w:numPr>
          <w:ilvl w:val="0"/>
          <w:numId w:val="9"/>
        </w:numPr>
        <w:spacing w:line="360" w:lineRule="auto"/>
        <w:jc w:val="both"/>
        <w:rPr>
          <w:rFonts w:ascii="Arial" w:hAnsi="Arial" w:cs="Arial"/>
        </w:rPr>
      </w:pPr>
      <w:r w:rsidRPr="00EC03E5">
        <w:rPr>
          <w:rFonts w:ascii="Arial" w:hAnsi="Arial" w:cs="Arial"/>
          <w:b/>
        </w:rPr>
        <w:t>***San Basilio de Palenque:</w:t>
      </w:r>
      <w:r w:rsidRPr="00EC03E5">
        <w:rPr>
          <w:rFonts w:ascii="Arial" w:hAnsi="Arial" w:cs="Arial"/>
        </w:rPr>
        <w:t xml:space="preserve"> pese a que el territorio de San Basilio de Palenque no pertenece a la subregión de los Montes de María, pero si hace parte del departamento de Bolívar, se incluye en la presente convocatoria por su importancia histórica para el pueblo palenquero.</w:t>
      </w:r>
    </w:p>
    <w:p w14:paraId="30DADECD" w14:textId="57806596" w:rsidR="00522135" w:rsidRPr="00EC03E5" w:rsidRDefault="00232DD8" w:rsidP="00232DD8">
      <w:pPr>
        <w:spacing w:line="360" w:lineRule="auto"/>
        <w:ind w:left="360"/>
        <w:jc w:val="both"/>
        <w:rPr>
          <w:rFonts w:ascii="Arial" w:hAnsi="Arial" w:cs="Arial"/>
          <w:b/>
          <w:bCs/>
        </w:rPr>
      </w:pPr>
      <w:r w:rsidRPr="00EC03E5">
        <w:rPr>
          <w:rFonts w:ascii="Arial" w:hAnsi="Arial" w:cs="Arial"/>
          <w:b/>
          <w:bCs/>
        </w:rPr>
        <w:t xml:space="preserve"> </w:t>
      </w:r>
    </w:p>
    <w:p w14:paraId="7ACE1CB4" w14:textId="4EAFC161" w:rsidR="00A91A3B" w:rsidRPr="00EC03E5" w:rsidRDefault="000267DC" w:rsidP="00522135">
      <w:pPr>
        <w:spacing w:line="360" w:lineRule="auto"/>
        <w:jc w:val="both"/>
        <w:rPr>
          <w:rFonts w:ascii="Arial" w:hAnsi="Arial" w:cs="Arial"/>
          <w:b/>
          <w:bCs/>
        </w:rPr>
      </w:pPr>
      <w:r w:rsidRPr="00EC03E5">
        <w:rPr>
          <w:rFonts w:ascii="Arial" w:hAnsi="Arial" w:cs="Arial"/>
          <w:b/>
          <w:bCs/>
        </w:rPr>
        <w:t>Notas importantes</w:t>
      </w:r>
      <w:r w:rsidR="00A91A3B" w:rsidRPr="00EC03E5">
        <w:rPr>
          <w:rFonts w:ascii="Arial" w:hAnsi="Arial" w:cs="Arial"/>
          <w:b/>
          <w:bCs/>
        </w:rPr>
        <w:t>:</w:t>
      </w:r>
    </w:p>
    <w:p w14:paraId="5030316E" w14:textId="604EE729" w:rsidR="00A91A3B" w:rsidRPr="00EC03E5" w:rsidRDefault="008D3B65" w:rsidP="00BB213E">
      <w:pPr>
        <w:pStyle w:val="Prrafodelista"/>
        <w:numPr>
          <w:ilvl w:val="0"/>
          <w:numId w:val="2"/>
        </w:numPr>
        <w:spacing w:line="360" w:lineRule="auto"/>
        <w:jc w:val="both"/>
        <w:rPr>
          <w:rFonts w:ascii="Arial" w:hAnsi="Arial" w:cs="Arial"/>
        </w:rPr>
      </w:pPr>
      <w:r w:rsidRPr="00EC03E5">
        <w:rPr>
          <w:rFonts w:ascii="Arial" w:hAnsi="Arial" w:cs="Arial"/>
        </w:rPr>
        <w:t xml:space="preserve">Las propuestas </w:t>
      </w:r>
      <w:r w:rsidRPr="00EC03E5">
        <w:rPr>
          <w:rFonts w:ascii="Arial" w:hAnsi="Arial" w:cs="Arial"/>
          <w:bCs/>
        </w:rPr>
        <w:t>no deben cubrir la totalidad de municipios listados en cada subregión</w:t>
      </w:r>
      <w:r w:rsidR="00A91A3B" w:rsidRPr="00EC03E5">
        <w:rPr>
          <w:rFonts w:ascii="Arial" w:hAnsi="Arial" w:cs="Arial"/>
        </w:rPr>
        <w:t>. La focalización debe justificarse territorialmente por parte de las organizaciones postuladas, con base en estos criterios.</w:t>
      </w:r>
    </w:p>
    <w:p w14:paraId="14CAB97A" w14:textId="0368F962" w:rsidR="00D2182C" w:rsidRPr="00EC03E5" w:rsidRDefault="000C08C0" w:rsidP="00BB213E">
      <w:pPr>
        <w:pStyle w:val="Prrafodelista"/>
        <w:numPr>
          <w:ilvl w:val="0"/>
          <w:numId w:val="2"/>
        </w:numPr>
        <w:spacing w:line="360" w:lineRule="auto"/>
        <w:jc w:val="both"/>
        <w:rPr>
          <w:rFonts w:ascii="Arial" w:hAnsi="Arial" w:cs="Arial"/>
        </w:rPr>
      </w:pPr>
      <w:r w:rsidRPr="00EC03E5">
        <w:rPr>
          <w:rFonts w:ascii="Arial" w:hAnsi="Arial" w:cs="Arial"/>
        </w:rPr>
        <w:t xml:space="preserve">La </w:t>
      </w:r>
      <w:r w:rsidR="003A20D6" w:rsidRPr="00EC03E5">
        <w:rPr>
          <w:rFonts w:ascii="Arial" w:hAnsi="Arial" w:cs="Arial"/>
        </w:rPr>
        <w:t xml:space="preserve">institución u </w:t>
      </w:r>
      <w:r w:rsidRPr="00EC03E5">
        <w:rPr>
          <w:rFonts w:ascii="Arial" w:hAnsi="Arial" w:cs="Arial"/>
        </w:rPr>
        <w:t>organización que presente iniciativa, solo podrá hacerlo en una subregión.</w:t>
      </w:r>
    </w:p>
    <w:p w14:paraId="2F33CE1A" w14:textId="1367E0DF" w:rsidR="00025220" w:rsidRPr="00EC03E5" w:rsidRDefault="00025220" w:rsidP="002624A6">
      <w:pPr>
        <w:pStyle w:val="Prrafodelista"/>
        <w:numPr>
          <w:ilvl w:val="0"/>
          <w:numId w:val="2"/>
        </w:numPr>
        <w:spacing w:line="360" w:lineRule="auto"/>
        <w:jc w:val="both"/>
        <w:rPr>
          <w:rFonts w:ascii="Arial" w:hAnsi="Arial" w:cs="Arial"/>
        </w:rPr>
      </w:pPr>
      <w:r w:rsidRPr="00EC03E5">
        <w:rPr>
          <w:rFonts w:ascii="Arial" w:hAnsi="Arial" w:cs="Arial"/>
        </w:rPr>
        <w:t xml:space="preserve">Esta convocatoria NO está dirigida a </w:t>
      </w:r>
      <w:r w:rsidR="00A01AE4" w:rsidRPr="00EC03E5">
        <w:rPr>
          <w:rFonts w:ascii="Arial" w:hAnsi="Arial" w:cs="Arial"/>
        </w:rPr>
        <w:t xml:space="preserve">organizaciones </w:t>
      </w:r>
      <w:r w:rsidR="002624A6" w:rsidRPr="00EC03E5">
        <w:rPr>
          <w:rFonts w:ascii="Arial" w:hAnsi="Arial" w:cs="Arial"/>
        </w:rPr>
        <w:t>indígenas, dado</w:t>
      </w:r>
      <w:r w:rsidR="00FD7F37" w:rsidRPr="00EC03E5">
        <w:rPr>
          <w:rFonts w:ascii="Arial" w:hAnsi="Arial" w:cs="Arial"/>
        </w:rPr>
        <w:t xml:space="preserve"> que el Ministerio </w:t>
      </w:r>
      <w:r w:rsidR="002624A6" w:rsidRPr="00EC03E5">
        <w:rPr>
          <w:rFonts w:ascii="Arial" w:hAnsi="Arial" w:cs="Arial"/>
        </w:rPr>
        <w:t xml:space="preserve">de Justicia y del Derecho </w:t>
      </w:r>
      <w:r w:rsidR="00A46AAA" w:rsidRPr="00EC03E5">
        <w:rPr>
          <w:rFonts w:ascii="Arial" w:hAnsi="Arial" w:cs="Arial"/>
        </w:rPr>
        <w:t xml:space="preserve">actualmente </w:t>
      </w:r>
      <w:r w:rsidR="002624A6" w:rsidRPr="00EC03E5">
        <w:rPr>
          <w:rFonts w:ascii="Arial" w:hAnsi="Arial" w:cs="Arial"/>
        </w:rPr>
        <w:t>está ejecutando una estrategia de Banco de Iniciativas exclusivamente</w:t>
      </w:r>
      <w:r w:rsidR="00A46AAA" w:rsidRPr="00EC03E5">
        <w:rPr>
          <w:rFonts w:ascii="Arial" w:hAnsi="Arial" w:cs="Arial"/>
        </w:rPr>
        <w:t xml:space="preserve"> destinada a dichas </w:t>
      </w:r>
      <w:r w:rsidR="002624A6" w:rsidRPr="00EC03E5">
        <w:rPr>
          <w:rFonts w:ascii="Arial" w:hAnsi="Arial" w:cs="Arial"/>
        </w:rPr>
        <w:t xml:space="preserve">organizaciones.  </w:t>
      </w:r>
    </w:p>
    <w:p w14:paraId="16324B36" w14:textId="77777777" w:rsidR="00721528" w:rsidRPr="00EC03E5" w:rsidRDefault="00721528" w:rsidP="002A4C5C">
      <w:pPr>
        <w:spacing w:line="360" w:lineRule="auto"/>
        <w:ind w:left="360"/>
        <w:jc w:val="both"/>
        <w:rPr>
          <w:rFonts w:ascii="Arial" w:hAnsi="Arial" w:cs="Arial"/>
        </w:rPr>
      </w:pPr>
    </w:p>
    <w:p w14:paraId="4C10B4FC" w14:textId="59E2C15E" w:rsidR="00E237FC" w:rsidRPr="00EC03E5" w:rsidRDefault="00FE633F" w:rsidP="00674918">
      <w:pPr>
        <w:pStyle w:val="Ttulo2"/>
      </w:pPr>
      <w:bookmarkStart w:id="15" w:name="_Toc206103919"/>
      <w:r w:rsidRPr="00EC03E5">
        <w:lastRenderedPageBreak/>
        <w:t>2.</w:t>
      </w:r>
      <w:r w:rsidR="00B57EA2" w:rsidRPr="00EC03E5">
        <w:t>7</w:t>
      </w:r>
      <w:r w:rsidRPr="00EC03E5">
        <w:t xml:space="preserve">. </w:t>
      </w:r>
      <w:r w:rsidR="00E237FC" w:rsidRPr="00EC03E5">
        <w:t>Recomendación para las organizaciones postulantes</w:t>
      </w:r>
      <w:bookmarkEnd w:id="15"/>
    </w:p>
    <w:p w14:paraId="47C0328F" w14:textId="77777777" w:rsidR="00602D5A" w:rsidRPr="00EC03E5" w:rsidRDefault="00602D5A" w:rsidP="00602D5A"/>
    <w:p w14:paraId="05EA143A" w14:textId="3AA43B31" w:rsidR="00E237FC" w:rsidRPr="00EC03E5" w:rsidRDefault="00E237FC">
      <w:pPr>
        <w:spacing w:line="360" w:lineRule="auto"/>
        <w:jc w:val="both"/>
        <w:rPr>
          <w:rFonts w:ascii="Arial" w:hAnsi="Arial" w:cs="Arial"/>
        </w:rPr>
      </w:pPr>
      <w:r w:rsidRPr="00EC03E5">
        <w:rPr>
          <w:rFonts w:ascii="Arial" w:hAnsi="Arial" w:cs="Arial"/>
        </w:rPr>
        <w:t>Las organizaciones deben justificar con claridad por qué el municipio o los municipios propuest</w:t>
      </w:r>
      <w:r w:rsidR="004A5DAB" w:rsidRPr="00EC03E5">
        <w:rPr>
          <w:rFonts w:ascii="Arial" w:hAnsi="Arial" w:cs="Arial"/>
        </w:rPr>
        <w:t>o</w:t>
      </w:r>
      <w:r w:rsidRPr="00EC03E5">
        <w:rPr>
          <w:rFonts w:ascii="Arial" w:hAnsi="Arial" w:cs="Arial"/>
        </w:rPr>
        <w:t>s son pertinente</w:t>
      </w:r>
      <w:r w:rsidR="00942C2B" w:rsidRPr="00EC03E5">
        <w:rPr>
          <w:rFonts w:ascii="Arial" w:hAnsi="Arial" w:cs="Arial"/>
        </w:rPr>
        <w:t>s</w:t>
      </w:r>
      <w:r w:rsidRPr="00EC03E5">
        <w:rPr>
          <w:rFonts w:ascii="Arial" w:hAnsi="Arial" w:cs="Arial"/>
        </w:rPr>
        <w:t xml:space="preserve"> para la intervención, utilizando uno o varios de los criterios anteriores. Este análisis territorial será considerado en la evaluación técnica de la propuesta.</w:t>
      </w:r>
    </w:p>
    <w:p w14:paraId="2BC6243F" w14:textId="77777777" w:rsidR="00A01AE4" w:rsidRPr="00EC03E5" w:rsidRDefault="00A01AE4">
      <w:pPr>
        <w:spacing w:line="360" w:lineRule="auto"/>
        <w:jc w:val="both"/>
        <w:rPr>
          <w:rFonts w:ascii="Arial" w:hAnsi="Arial" w:cs="Arial"/>
        </w:rPr>
      </w:pPr>
    </w:p>
    <w:p w14:paraId="6B6946E5" w14:textId="3AD36614" w:rsidR="00A01AE4" w:rsidRPr="00EC03E5" w:rsidRDefault="00A01AE4">
      <w:pPr>
        <w:spacing w:line="360" w:lineRule="auto"/>
        <w:jc w:val="both"/>
        <w:rPr>
          <w:rFonts w:ascii="Arial" w:hAnsi="Arial" w:cs="Arial"/>
        </w:rPr>
      </w:pPr>
      <w:r w:rsidRPr="00EC03E5">
        <w:rPr>
          <w:rFonts w:ascii="Arial" w:hAnsi="Arial" w:cs="Arial"/>
        </w:rPr>
        <w:t>También es importante que las organizaciones postulantes diligencien completamente los formatos requeridos en la convocatoria y que anexen los documentos solicitados. Las propuestas que se envíen sin cumplir con todos los requisitos, NO serán tenidas en cuenta.</w:t>
      </w:r>
    </w:p>
    <w:p w14:paraId="4443E844" w14:textId="77777777" w:rsidR="00A56F23" w:rsidRPr="00EC03E5" w:rsidRDefault="00A56F23">
      <w:pPr>
        <w:spacing w:line="360" w:lineRule="auto"/>
        <w:jc w:val="both"/>
        <w:rPr>
          <w:rFonts w:ascii="Arial" w:hAnsi="Arial" w:cs="Arial"/>
          <w:b/>
        </w:rPr>
      </w:pPr>
    </w:p>
    <w:p w14:paraId="76697B00" w14:textId="0078DD78" w:rsidR="00A41E8B" w:rsidRPr="00EC03E5" w:rsidRDefault="00FE633F" w:rsidP="00FE633F">
      <w:pPr>
        <w:pStyle w:val="Ttulo2"/>
      </w:pPr>
      <w:bookmarkStart w:id="16" w:name="_Toc206103920"/>
      <w:r w:rsidRPr="00EC03E5">
        <w:t>2.</w:t>
      </w:r>
      <w:r w:rsidR="00B57EA2" w:rsidRPr="00EC03E5">
        <w:t>8</w:t>
      </w:r>
      <w:r w:rsidRPr="00EC03E5">
        <w:t xml:space="preserve">. </w:t>
      </w:r>
      <w:r w:rsidR="00A41E8B" w:rsidRPr="00EC03E5">
        <w:t>Plazo máximo de ejecución de las iniciativas</w:t>
      </w:r>
      <w:bookmarkEnd w:id="16"/>
    </w:p>
    <w:p w14:paraId="79914B48" w14:textId="77777777" w:rsidR="001252AF" w:rsidRPr="00EC03E5" w:rsidRDefault="001252AF" w:rsidP="001252AF">
      <w:pPr>
        <w:pStyle w:val="Prrafodelista"/>
        <w:spacing w:line="360" w:lineRule="auto"/>
        <w:ind w:left="765"/>
        <w:jc w:val="both"/>
        <w:rPr>
          <w:rFonts w:ascii="Arial" w:hAnsi="Arial" w:cs="Arial"/>
        </w:rPr>
      </w:pPr>
    </w:p>
    <w:p w14:paraId="1FF9BC65" w14:textId="44F59BC8" w:rsidR="00B74C10" w:rsidRPr="00EC03E5" w:rsidRDefault="009178C5" w:rsidP="009178C5">
      <w:pPr>
        <w:spacing w:line="360" w:lineRule="auto"/>
        <w:jc w:val="both"/>
        <w:rPr>
          <w:rFonts w:ascii="Arial" w:hAnsi="Arial" w:cs="Arial"/>
        </w:rPr>
      </w:pPr>
      <w:r w:rsidRPr="00EC03E5">
        <w:rPr>
          <w:rFonts w:ascii="Arial" w:hAnsi="Arial" w:cs="Arial"/>
        </w:rPr>
        <w:t>Las iniciativas seleccionadas deberán ejecutarse en u</w:t>
      </w:r>
      <w:r w:rsidR="00B323C4" w:rsidRPr="00EC03E5">
        <w:rPr>
          <w:rFonts w:ascii="Arial" w:hAnsi="Arial" w:cs="Arial"/>
        </w:rPr>
        <w:t>n plazo máximo de hasta cinco (5) semanas</w:t>
      </w:r>
      <w:r w:rsidRPr="00EC03E5">
        <w:rPr>
          <w:rFonts w:ascii="Arial" w:hAnsi="Arial" w:cs="Arial"/>
        </w:rPr>
        <w:t xml:space="preserve">, de acuerdo con el cronograma establecido por el proyecto. En todo caso, la ejecución de las actividades </w:t>
      </w:r>
      <w:r w:rsidR="00BA53F7" w:rsidRPr="00EC03E5">
        <w:rPr>
          <w:rFonts w:ascii="Arial" w:hAnsi="Arial" w:cs="Arial"/>
        </w:rPr>
        <w:t xml:space="preserve">asociadas a la ejecución de la propuesta </w:t>
      </w:r>
      <w:r w:rsidRPr="00EC03E5">
        <w:rPr>
          <w:rFonts w:ascii="Arial" w:hAnsi="Arial" w:cs="Arial"/>
        </w:rPr>
        <w:t>debe finalizar</w:t>
      </w:r>
      <w:r w:rsidR="00FC0FBF" w:rsidRPr="00EC03E5">
        <w:rPr>
          <w:rFonts w:ascii="Arial" w:hAnsi="Arial" w:cs="Arial"/>
        </w:rPr>
        <w:t xml:space="preserve"> a</w:t>
      </w:r>
      <w:r w:rsidRPr="00EC03E5">
        <w:rPr>
          <w:rFonts w:ascii="Arial" w:hAnsi="Arial" w:cs="Arial"/>
        </w:rPr>
        <w:t xml:space="preserve"> más tardar el </w:t>
      </w:r>
      <w:r w:rsidR="00B44F7B" w:rsidRPr="00EC03E5">
        <w:rPr>
          <w:rFonts w:ascii="Arial" w:hAnsi="Arial" w:cs="Arial"/>
          <w:b/>
        </w:rPr>
        <w:t>11</w:t>
      </w:r>
      <w:r w:rsidR="001252AF" w:rsidRPr="00EC03E5">
        <w:rPr>
          <w:rFonts w:ascii="Arial" w:hAnsi="Arial" w:cs="Arial"/>
          <w:b/>
        </w:rPr>
        <w:t xml:space="preserve"> de diciembre de 2025</w:t>
      </w:r>
      <w:r w:rsidRPr="00EC03E5">
        <w:rPr>
          <w:rFonts w:ascii="Arial" w:hAnsi="Arial" w:cs="Arial"/>
        </w:rPr>
        <w:t>*. Las organizaciones deberán presentar una propuesta realista y coherente con este límite</w:t>
      </w:r>
      <w:r w:rsidR="00BA53F7" w:rsidRPr="00EC03E5">
        <w:rPr>
          <w:rFonts w:ascii="Arial" w:hAnsi="Arial" w:cs="Arial"/>
        </w:rPr>
        <w:t xml:space="preserve"> de tiempo</w:t>
      </w:r>
      <w:r w:rsidRPr="00EC03E5">
        <w:rPr>
          <w:rFonts w:ascii="Arial" w:hAnsi="Arial" w:cs="Arial"/>
        </w:rPr>
        <w:t>, y ajustarse a los lineamientos operativos definidos en el plan de trabajo general del proyecto.</w:t>
      </w:r>
    </w:p>
    <w:p w14:paraId="7B5C4D0E" w14:textId="4FE85B0C" w:rsidR="003B3F0C" w:rsidRPr="00EC03E5" w:rsidRDefault="009178C5" w:rsidP="009178C5">
      <w:pPr>
        <w:spacing w:line="360" w:lineRule="auto"/>
        <w:jc w:val="both"/>
        <w:rPr>
          <w:rFonts w:ascii="Arial" w:hAnsi="Arial" w:cs="Arial"/>
        </w:rPr>
      </w:pPr>
      <w:r w:rsidRPr="00EC03E5">
        <w:rPr>
          <w:rFonts w:ascii="Arial" w:hAnsi="Arial" w:cs="Arial"/>
        </w:rPr>
        <w:br/>
        <w:t>* (</w:t>
      </w:r>
      <w:r w:rsidRPr="00EC03E5">
        <w:rPr>
          <w:rFonts w:ascii="Arial" w:hAnsi="Arial" w:cs="Arial"/>
          <w:i/>
          <w:iCs/>
        </w:rPr>
        <w:t>Esta fecha puede modificarse según el cronograma oficial del contrato.</w:t>
      </w:r>
      <w:r w:rsidRPr="00EC03E5">
        <w:rPr>
          <w:rFonts w:ascii="Arial" w:hAnsi="Arial" w:cs="Arial"/>
        </w:rPr>
        <w:t>)</w:t>
      </w:r>
    </w:p>
    <w:p w14:paraId="354F6B24" w14:textId="42CE16E0" w:rsidR="009178C5" w:rsidRPr="00EC03E5" w:rsidRDefault="009178C5" w:rsidP="009178C5">
      <w:pPr>
        <w:spacing w:line="360" w:lineRule="auto"/>
        <w:jc w:val="both"/>
        <w:rPr>
          <w:rFonts w:ascii="Arial" w:hAnsi="Arial" w:cs="Arial"/>
        </w:rPr>
      </w:pPr>
    </w:p>
    <w:p w14:paraId="6FDEBA82" w14:textId="0410BD71" w:rsidR="009178C5" w:rsidRPr="00EC03E5" w:rsidRDefault="00FE633F" w:rsidP="00FE633F">
      <w:pPr>
        <w:pStyle w:val="Ttulo2"/>
      </w:pPr>
      <w:bookmarkStart w:id="17" w:name="_Toc206103921"/>
      <w:r w:rsidRPr="00EC03E5">
        <w:t>2.</w:t>
      </w:r>
      <w:r w:rsidR="00B57EA2" w:rsidRPr="00EC03E5">
        <w:t>9</w:t>
      </w:r>
      <w:r w:rsidRPr="00EC03E5">
        <w:t xml:space="preserve">. </w:t>
      </w:r>
      <w:r w:rsidR="009178C5" w:rsidRPr="00EC03E5">
        <w:t>Compromisos de las organizaciones seleccionadas</w:t>
      </w:r>
      <w:bookmarkEnd w:id="17"/>
      <w:r w:rsidR="009178C5" w:rsidRPr="00EC03E5">
        <w:t xml:space="preserve"> </w:t>
      </w:r>
    </w:p>
    <w:p w14:paraId="4AEB1373" w14:textId="77777777" w:rsidR="001252AF" w:rsidRPr="00EC03E5" w:rsidRDefault="001252AF" w:rsidP="001252AF">
      <w:pPr>
        <w:pStyle w:val="Prrafodelista"/>
        <w:spacing w:line="360" w:lineRule="auto"/>
        <w:ind w:left="765"/>
        <w:jc w:val="both"/>
        <w:rPr>
          <w:rFonts w:ascii="Arial" w:hAnsi="Arial" w:cs="Arial"/>
          <w:b/>
          <w:bCs/>
        </w:rPr>
      </w:pPr>
    </w:p>
    <w:p w14:paraId="66A21E62" w14:textId="49D7ACA7" w:rsidR="0094502E" w:rsidRPr="00EC03E5" w:rsidRDefault="0094502E" w:rsidP="0094502E">
      <w:pPr>
        <w:spacing w:line="360" w:lineRule="auto"/>
        <w:jc w:val="both"/>
        <w:rPr>
          <w:rFonts w:ascii="Arial" w:hAnsi="Arial" w:cs="Arial"/>
        </w:rPr>
      </w:pPr>
      <w:r w:rsidRPr="00EC03E5">
        <w:rPr>
          <w:rFonts w:ascii="Arial" w:hAnsi="Arial" w:cs="Arial"/>
        </w:rPr>
        <w:t>Las organizaciones que resulten seleccionadas deberán asumir los siguientes compromisos como parte del proceso de co-creación, ajuste técnico e  implementación. Estos compromisos son de carácter obligatorio y su cumplimiento será verificado durante el seguimiento técnico a cada iniciativa.</w:t>
      </w:r>
    </w:p>
    <w:p w14:paraId="73EB05DD" w14:textId="77777777" w:rsidR="001252AF" w:rsidRPr="00EC03E5" w:rsidRDefault="001252AF" w:rsidP="0094502E">
      <w:pPr>
        <w:spacing w:line="360" w:lineRule="auto"/>
        <w:jc w:val="both"/>
        <w:rPr>
          <w:rFonts w:ascii="Arial" w:hAnsi="Arial" w:cs="Arial"/>
        </w:rPr>
      </w:pPr>
    </w:p>
    <w:p w14:paraId="74747CA0" w14:textId="77777777" w:rsidR="0094502E" w:rsidRPr="00EC03E5" w:rsidRDefault="0094502E" w:rsidP="0094502E">
      <w:pPr>
        <w:spacing w:line="360" w:lineRule="auto"/>
        <w:jc w:val="both"/>
        <w:rPr>
          <w:rFonts w:ascii="Arial" w:hAnsi="Arial" w:cs="Arial"/>
        </w:rPr>
      </w:pPr>
      <w:r w:rsidRPr="00EC03E5">
        <w:rPr>
          <w:rFonts w:ascii="Arial" w:hAnsi="Arial" w:cs="Arial"/>
        </w:rPr>
        <w:t>En particular, las organizaciones se comprometen a:</w:t>
      </w:r>
    </w:p>
    <w:p w14:paraId="1A4CD45E" w14:textId="77777777" w:rsidR="001252AF" w:rsidRPr="00EC03E5" w:rsidRDefault="001252AF" w:rsidP="0094502E">
      <w:pPr>
        <w:spacing w:line="360" w:lineRule="auto"/>
        <w:jc w:val="both"/>
        <w:rPr>
          <w:rFonts w:ascii="Arial" w:hAnsi="Arial" w:cs="Arial"/>
        </w:rPr>
      </w:pPr>
    </w:p>
    <w:p w14:paraId="66E26E29" w14:textId="77777777" w:rsidR="00721528" w:rsidRPr="00EC03E5" w:rsidRDefault="0094502E" w:rsidP="00BB213E">
      <w:pPr>
        <w:numPr>
          <w:ilvl w:val="0"/>
          <w:numId w:val="8"/>
        </w:numPr>
        <w:spacing w:line="360" w:lineRule="auto"/>
        <w:jc w:val="both"/>
        <w:rPr>
          <w:rFonts w:ascii="Arial" w:hAnsi="Arial" w:cs="Arial"/>
        </w:rPr>
      </w:pPr>
      <w:r w:rsidRPr="00EC03E5">
        <w:rPr>
          <w:rFonts w:ascii="Arial" w:hAnsi="Arial" w:cs="Arial"/>
          <w:b/>
          <w:bCs/>
        </w:rPr>
        <w:lastRenderedPageBreak/>
        <w:t>Participar activamente en los talleres de co-creación</w:t>
      </w:r>
      <w:r w:rsidRPr="00EC03E5">
        <w:rPr>
          <w:rFonts w:ascii="Arial" w:hAnsi="Arial" w:cs="Arial"/>
        </w:rPr>
        <w:t>, los cuales comprenden cuatro (4) sesiones en total: dos (2) presenciales y dos (2) virtuales. Estas sesiones son espacios clave para validar, ajustar y fortalecer técnicamente cada iniciativa desde un enfoque participativo y territorial.</w:t>
      </w:r>
    </w:p>
    <w:p w14:paraId="4D592190" w14:textId="77777777" w:rsidR="00721528" w:rsidRPr="00EC03E5" w:rsidRDefault="00721528" w:rsidP="00721528">
      <w:pPr>
        <w:spacing w:line="360" w:lineRule="auto"/>
        <w:ind w:left="720"/>
        <w:jc w:val="both"/>
        <w:rPr>
          <w:rFonts w:ascii="Arial" w:hAnsi="Arial" w:cs="Arial"/>
        </w:rPr>
      </w:pPr>
    </w:p>
    <w:p w14:paraId="663E4680" w14:textId="348F94A6" w:rsidR="0094502E" w:rsidRPr="00EC03E5" w:rsidRDefault="002C0A1A" w:rsidP="00721528">
      <w:pPr>
        <w:spacing w:line="360" w:lineRule="auto"/>
        <w:ind w:left="720"/>
        <w:jc w:val="both"/>
        <w:rPr>
          <w:rFonts w:ascii="Arial" w:hAnsi="Arial" w:cs="Arial"/>
        </w:rPr>
      </w:pPr>
      <w:r w:rsidRPr="00EC03E5">
        <w:rPr>
          <w:rFonts w:ascii="Arial" w:hAnsi="Arial" w:cs="Arial"/>
          <w:bCs/>
        </w:rPr>
        <w:t>L</w:t>
      </w:r>
      <w:r w:rsidR="0094502E" w:rsidRPr="00EC03E5">
        <w:rPr>
          <w:rFonts w:ascii="Arial" w:hAnsi="Arial" w:cs="Arial"/>
          <w:bCs/>
        </w:rPr>
        <w:t>as sesiones presenciales</w:t>
      </w:r>
      <w:r w:rsidRPr="00EC03E5">
        <w:rPr>
          <w:rFonts w:ascii="Arial" w:hAnsi="Arial" w:cs="Arial"/>
        </w:rPr>
        <w:t xml:space="preserve"> </w:t>
      </w:r>
      <w:r w:rsidR="0094502E" w:rsidRPr="00EC03E5">
        <w:rPr>
          <w:rFonts w:ascii="Arial" w:hAnsi="Arial" w:cs="Arial"/>
        </w:rPr>
        <w:t>se desarrollarán, con una duración mínima de cuatro (4) horas por sesión.</w:t>
      </w:r>
      <w:r w:rsidR="00F24F0D" w:rsidRPr="00EC03E5">
        <w:rPr>
          <w:rFonts w:ascii="Arial" w:hAnsi="Arial" w:cs="Arial"/>
        </w:rPr>
        <w:t xml:space="preserve"> </w:t>
      </w:r>
      <w:r w:rsidR="000267DC" w:rsidRPr="00EC03E5">
        <w:rPr>
          <w:rFonts w:ascii="Arial" w:hAnsi="Arial" w:cs="Arial"/>
        </w:rPr>
        <w:t>U</w:t>
      </w:r>
      <w:r w:rsidR="00F24F0D" w:rsidRPr="00EC03E5">
        <w:rPr>
          <w:rFonts w:ascii="Arial" w:hAnsi="Arial" w:cs="Arial"/>
        </w:rPr>
        <w:t>na vez seleccionadas las iniciativas se informar</w:t>
      </w:r>
      <w:r w:rsidR="000267DC" w:rsidRPr="00EC03E5">
        <w:rPr>
          <w:rFonts w:ascii="Arial" w:hAnsi="Arial" w:cs="Arial"/>
        </w:rPr>
        <w:t>á</w:t>
      </w:r>
      <w:r w:rsidR="00F24F0D" w:rsidRPr="00EC03E5">
        <w:rPr>
          <w:rFonts w:ascii="Arial" w:hAnsi="Arial" w:cs="Arial"/>
        </w:rPr>
        <w:t>n los lugare</w:t>
      </w:r>
      <w:r w:rsidR="00BA668E" w:rsidRPr="00EC03E5">
        <w:rPr>
          <w:rFonts w:ascii="Arial" w:hAnsi="Arial" w:cs="Arial"/>
        </w:rPr>
        <w:t>s en los que se llevaran a cabo</w:t>
      </w:r>
      <w:r w:rsidR="00F24F0D" w:rsidRPr="00EC03E5">
        <w:rPr>
          <w:rFonts w:ascii="Arial" w:hAnsi="Arial" w:cs="Arial"/>
        </w:rPr>
        <w:t xml:space="preserve">. </w:t>
      </w:r>
    </w:p>
    <w:p w14:paraId="5AFFEF7F" w14:textId="77777777" w:rsidR="00A01AE4" w:rsidRPr="00EC03E5" w:rsidRDefault="00A01AE4" w:rsidP="002A4C5C">
      <w:pPr>
        <w:spacing w:line="360" w:lineRule="auto"/>
        <w:ind w:left="720"/>
        <w:jc w:val="both"/>
        <w:rPr>
          <w:rFonts w:ascii="Arial" w:hAnsi="Arial" w:cs="Arial"/>
          <w:bCs/>
        </w:rPr>
      </w:pPr>
    </w:p>
    <w:p w14:paraId="7E23943B" w14:textId="68083266" w:rsidR="0094502E" w:rsidRPr="00EC03E5" w:rsidRDefault="002C0A1A" w:rsidP="002A4C5C">
      <w:pPr>
        <w:spacing w:line="360" w:lineRule="auto"/>
        <w:ind w:left="720"/>
        <w:jc w:val="both"/>
        <w:rPr>
          <w:rFonts w:ascii="Arial" w:hAnsi="Arial" w:cs="Arial"/>
        </w:rPr>
      </w:pPr>
      <w:r w:rsidRPr="00EC03E5">
        <w:rPr>
          <w:rFonts w:ascii="Arial" w:hAnsi="Arial" w:cs="Arial"/>
          <w:bCs/>
        </w:rPr>
        <w:t>L</w:t>
      </w:r>
      <w:r w:rsidR="0094502E" w:rsidRPr="00EC03E5">
        <w:rPr>
          <w:rFonts w:ascii="Arial" w:hAnsi="Arial" w:cs="Arial"/>
          <w:bCs/>
        </w:rPr>
        <w:t>as sesiones virtuales</w:t>
      </w:r>
      <w:r w:rsidRPr="00EC03E5">
        <w:rPr>
          <w:rFonts w:ascii="Arial" w:hAnsi="Arial" w:cs="Arial"/>
          <w:bCs/>
        </w:rPr>
        <w:t xml:space="preserve"> </w:t>
      </w:r>
      <w:r w:rsidR="00317ED3" w:rsidRPr="00EC03E5">
        <w:rPr>
          <w:rFonts w:ascii="Arial" w:hAnsi="Arial" w:cs="Arial"/>
          <w:bCs/>
        </w:rPr>
        <w:t>se</w:t>
      </w:r>
      <w:r w:rsidR="00317ED3" w:rsidRPr="00EC03E5">
        <w:rPr>
          <w:rFonts w:ascii="Arial" w:hAnsi="Arial" w:cs="Arial"/>
          <w:b/>
          <w:bCs/>
        </w:rPr>
        <w:t xml:space="preserve"> </w:t>
      </w:r>
      <w:r w:rsidR="00317ED3" w:rsidRPr="00EC03E5">
        <w:rPr>
          <w:rFonts w:ascii="Arial" w:hAnsi="Arial" w:cs="Arial"/>
        </w:rPr>
        <w:t>programarán</w:t>
      </w:r>
      <w:r w:rsidR="0094502E" w:rsidRPr="00EC03E5">
        <w:rPr>
          <w:rFonts w:ascii="Arial" w:hAnsi="Arial" w:cs="Arial"/>
        </w:rPr>
        <w:t xml:space="preserve"> mediante plataformas como Google Meet o Microsoft Teams, con una duración máxima de cuatro (4) horas por sesión.</w:t>
      </w:r>
    </w:p>
    <w:p w14:paraId="043E157A" w14:textId="77777777" w:rsidR="00B323C4" w:rsidRPr="00EC03E5" w:rsidRDefault="00B323C4" w:rsidP="002A4C5C">
      <w:pPr>
        <w:spacing w:line="360" w:lineRule="auto"/>
        <w:ind w:left="720"/>
        <w:jc w:val="both"/>
        <w:rPr>
          <w:rFonts w:ascii="Arial" w:hAnsi="Arial" w:cs="Arial"/>
        </w:rPr>
      </w:pPr>
    </w:p>
    <w:p w14:paraId="792B9187" w14:textId="4DFCB806" w:rsidR="001252AF" w:rsidRPr="00EC03E5" w:rsidRDefault="00B323C4" w:rsidP="00BB213E">
      <w:pPr>
        <w:pStyle w:val="Prrafodelista"/>
        <w:numPr>
          <w:ilvl w:val="0"/>
          <w:numId w:val="21"/>
        </w:numPr>
        <w:spacing w:line="360" w:lineRule="auto"/>
        <w:jc w:val="both"/>
        <w:rPr>
          <w:rFonts w:ascii="Arial" w:hAnsi="Arial" w:cs="Arial"/>
        </w:rPr>
      </w:pPr>
      <w:r w:rsidRPr="00EC03E5">
        <w:rPr>
          <w:rFonts w:ascii="Arial" w:hAnsi="Arial" w:cs="Arial"/>
          <w:b/>
        </w:rPr>
        <w:t>Implementar los ajustes técnicos</w:t>
      </w:r>
      <w:r w:rsidRPr="00EC03E5">
        <w:rPr>
          <w:rFonts w:ascii="Arial" w:hAnsi="Arial" w:cs="Arial"/>
        </w:rPr>
        <w:t xml:space="preserve"> que durante este proceso sean solicitados por el Ministerio de Justicia y del Derecho y por la Unión Temporal Innovando Territorio 2025.</w:t>
      </w:r>
    </w:p>
    <w:p w14:paraId="6D64A277" w14:textId="77777777" w:rsidR="00B323C4" w:rsidRPr="00EC03E5" w:rsidRDefault="00B323C4" w:rsidP="00B323C4">
      <w:pPr>
        <w:pStyle w:val="Prrafodelista"/>
        <w:spacing w:line="360" w:lineRule="auto"/>
        <w:jc w:val="both"/>
        <w:rPr>
          <w:rFonts w:ascii="Arial" w:hAnsi="Arial" w:cs="Arial"/>
        </w:rPr>
      </w:pPr>
    </w:p>
    <w:p w14:paraId="35FAA5AD" w14:textId="175ED1E0" w:rsidR="0094502E" w:rsidRPr="00EC03E5" w:rsidRDefault="002C0A1A" w:rsidP="00BB213E">
      <w:pPr>
        <w:numPr>
          <w:ilvl w:val="0"/>
          <w:numId w:val="8"/>
        </w:numPr>
        <w:spacing w:line="360" w:lineRule="auto"/>
        <w:jc w:val="both"/>
        <w:rPr>
          <w:rFonts w:ascii="Arial" w:hAnsi="Arial" w:cs="Arial"/>
        </w:rPr>
      </w:pPr>
      <w:r w:rsidRPr="00EC03E5">
        <w:rPr>
          <w:rFonts w:ascii="Arial" w:hAnsi="Arial" w:cs="Arial"/>
          <w:b/>
          <w:bCs/>
        </w:rPr>
        <w:t>V</w:t>
      </w:r>
      <w:r w:rsidR="0094502E" w:rsidRPr="00EC03E5">
        <w:rPr>
          <w:rFonts w:ascii="Arial" w:hAnsi="Arial" w:cs="Arial"/>
          <w:b/>
          <w:bCs/>
        </w:rPr>
        <w:t xml:space="preserve">alidar </w:t>
      </w:r>
      <w:r w:rsidRPr="00EC03E5">
        <w:rPr>
          <w:rFonts w:ascii="Arial" w:hAnsi="Arial" w:cs="Arial"/>
          <w:b/>
          <w:bCs/>
        </w:rPr>
        <w:t xml:space="preserve">y ajustar </w:t>
      </w:r>
      <w:r w:rsidR="0094502E" w:rsidRPr="00EC03E5">
        <w:rPr>
          <w:rFonts w:ascii="Arial" w:hAnsi="Arial" w:cs="Arial"/>
          <w:b/>
          <w:bCs/>
        </w:rPr>
        <w:t>el plan de acción definitivo</w:t>
      </w:r>
      <w:r w:rsidR="0094502E" w:rsidRPr="00EC03E5">
        <w:rPr>
          <w:rFonts w:ascii="Arial" w:hAnsi="Arial" w:cs="Arial"/>
        </w:rPr>
        <w:t xml:space="preserve"> de la iniciativa como resultado de los talleres de co-creación. Este plan servirá como hoja de ruta para la implementación y solo podrá ser modificado en aspectos menores o de forma, sin afectar los objetivos ni la coherencia técnica de la propuesta.</w:t>
      </w:r>
    </w:p>
    <w:p w14:paraId="177AE374" w14:textId="77777777" w:rsidR="001252AF" w:rsidRPr="00EC03E5" w:rsidRDefault="001252AF" w:rsidP="001252AF">
      <w:pPr>
        <w:spacing w:line="360" w:lineRule="auto"/>
        <w:ind w:left="720"/>
        <w:jc w:val="both"/>
        <w:rPr>
          <w:rFonts w:ascii="Arial" w:hAnsi="Arial" w:cs="Arial"/>
        </w:rPr>
      </w:pPr>
    </w:p>
    <w:p w14:paraId="6A7FDB72" w14:textId="4612951B" w:rsidR="002C0A1A" w:rsidRPr="00EC03E5" w:rsidRDefault="0094502E" w:rsidP="00BB213E">
      <w:pPr>
        <w:numPr>
          <w:ilvl w:val="0"/>
          <w:numId w:val="7"/>
        </w:numPr>
        <w:spacing w:line="360" w:lineRule="auto"/>
        <w:jc w:val="both"/>
        <w:rPr>
          <w:rFonts w:ascii="Arial" w:hAnsi="Arial" w:cs="Arial"/>
        </w:rPr>
      </w:pPr>
      <w:r w:rsidRPr="00EC03E5">
        <w:rPr>
          <w:rFonts w:ascii="Arial" w:hAnsi="Arial" w:cs="Arial"/>
          <w:b/>
          <w:bCs/>
        </w:rPr>
        <w:t>Participar en la estrategia de acompañamiento técnico</w:t>
      </w:r>
      <w:r w:rsidRPr="00EC03E5">
        <w:rPr>
          <w:rFonts w:ascii="Arial" w:hAnsi="Arial" w:cs="Arial"/>
        </w:rPr>
        <w:t xml:space="preserve"> </w:t>
      </w:r>
      <w:r w:rsidR="002C0A1A" w:rsidRPr="00EC03E5">
        <w:rPr>
          <w:rFonts w:ascii="Arial" w:hAnsi="Arial" w:cs="Arial"/>
        </w:rPr>
        <w:t>definida en el proyecto, la cual incluye seguimiento metodológico y acompañamiento por parte del equipo técnico del Laboratorio. Este acompañamiento busca fortalecer las capacidades de gestión, seguimiento y sostenibilidad de las iniciativas implementadas.</w:t>
      </w:r>
    </w:p>
    <w:p w14:paraId="607492E9" w14:textId="77777777" w:rsidR="001252AF" w:rsidRPr="00EC03E5" w:rsidRDefault="001252AF" w:rsidP="001252AF">
      <w:pPr>
        <w:spacing w:line="360" w:lineRule="auto"/>
        <w:ind w:left="720"/>
        <w:jc w:val="both"/>
        <w:rPr>
          <w:rFonts w:ascii="Arial" w:hAnsi="Arial" w:cs="Arial"/>
        </w:rPr>
      </w:pPr>
    </w:p>
    <w:p w14:paraId="42FB6413" w14:textId="5981FAD0" w:rsidR="0094502E" w:rsidRPr="00EC03E5" w:rsidRDefault="0094502E" w:rsidP="00BB213E">
      <w:pPr>
        <w:numPr>
          <w:ilvl w:val="0"/>
          <w:numId w:val="8"/>
        </w:numPr>
        <w:spacing w:line="360" w:lineRule="auto"/>
        <w:jc w:val="both"/>
        <w:rPr>
          <w:rFonts w:ascii="Arial" w:hAnsi="Arial" w:cs="Arial"/>
        </w:rPr>
      </w:pPr>
      <w:r w:rsidRPr="00EC03E5">
        <w:rPr>
          <w:rFonts w:ascii="Arial" w:hAnsi="Arial" w:cs="Arial"/>
        </w:rPr>
        <w:t xml:space="preserve">La participación completa en los talleres de co-creación es condición indispensable para recibir el apoyo económico definido en la convocatoria. </w:t>
      </w:r>
      <w:r w:rsidRPr="00EC03E5">
        <w:rPr>
          <w:rFonts w:ascii="Arial" w:hAnsi="Arial" w:cs="Arial"/>
        </w:rPr>
        <w:lastRenderedPageBreak/>
        <w:t>El incumplimiento de estos compromisos podrá afectar la continuidad del proceso y del apoyo otorgado.</w:t>
      </w:r>
    </w:p>
    <w:p w14:paraId="428A0396" w14:textId="77777777" w:rsidR="009178C5" w:rsidRPr="00EC03E5" w:rsidRDefault="009178C5" w:rsidP="002A4C5C">
      <w:pPr>
        <w:spacing w:line="360" w:lineRule="auto"/>
        <w:jc w:val="both"/>
        <w:rPr>
          <w:rFonts w:ascii="Arial" w:hAnsi="Arial" w:cs="Arial"/>
        </w:rPr>
      </w:pPr>
    </w:p>
    <w:p w14:paraId="3D755377" w14:textId="6C030CCB" w:rsidR="00CF3E66" w:rsidRPr="00EC03E5" w:rsidRDefault="00FE633F" w:rsidP="00FE633F">
      <w:pPr>
        <w:pStyle w:val="Ttulo2"/>
      </w:pPr>
      <w:bookmarkStart w:id="18" w:name="_Toc206103922"/>
      <w:r w:rsidRPr="00EC03E5">
        <w:t>2.</w:t>
      </w:r>
      <w:r w:rsidR="00B57EA2" w:rsidRPr="00EC03E5">
        <w:t>10</w:t>
      </w:r>
      <w:r w:rsidRPr="00EC03E5">
        <w:t xml:space="preserve">. </w:t>
      </w:r>
      <w:r w:rsidR="00CF3E66" w:rsidRPr="00EC03E5">
        <w:t>Resultados esperados</w:t>
      </w:r>
      <w:bookmarkEnd w:id="18"/>
    </w:p>
    <w:p w14:paraId="4C2459BE" w14:textId="77777777" w:rsidR="001252AF" w:rsidRPr="00EC03E5" w:rsidRDefault="001252AF" w:rsidP="001252AF">
      <w:pPr>
        <w:pStyle w:val="Prrafodelista"/>
        <w:ind w:left="765"/>
      </w:pPr>
    </w:p>
    <w:p w14:paraId="411ACDF4" w14:textId="67894BD8" w:rsidR="00CF3E66" w:rsidRPr="00EC03E5" w:rsidRDefault="00F67183" w:rsidP="00BA53F7">
      <w:pPr>
        <w:spacing w:line="360" w:lineRule="auto"/>
        <w:jc w:val="both"/>
        <w:rPr>
          <w:rFonts w:ascii="Arial" w:hAnsi="Arial" w:cs="Arial"/>
        </w:rPr>
      </w:pPr>
      <w:r w:rsidRPr="00EC03E5">
        <w:rPr>
          <w:rFonts w:ascii="Arial" w:hAnsi="Arial" w:cs="Arial"/>
        </w:rPr>
        <w:t>Se espera s</w:t>
      </w:r>
      <w:r w:rsidR="00F528BE" w:rsidRPr="00EC03E5">
        <w:rPr>
          <w:rFonts w:ascii="Arial" w:hAnsi="Arial" w:cs="Arial"/>
        </w:rPr>
        <w:t>eleccionar</w:t>
      </w:r>
      <w:r w:rsidR="00B74C10" w:rsidRPr="00EC03E5">
        <w:rPr>
          <w:rFonts w:ascii="Arial" w:hAnsi="Arial" w:cs="Arial"/>
        </w:rPr>
        <w:t xml:space="preserve"> máximo</w:t>
      </w:r>
      <w:r w:rsidR="00F528BE" w:rsidRPr="00EC03E5">
        <w:rPr>
          <w:rFonts w:ascii="Arial" w:hAnsi="Arial" w:cs="Arial"/>
        </w:rPr>
        <w:t xml:space="preserve"> </w:t>
      </w:r>
      <w:r w:rsidRPr="00EC03E5">
        <w:rPr>
          <w:rFonts w:ascii="Arial" w:hAnsi="Arial" w:cs="Arial"/>
        </w:rPr>
        <w:t>veinticuatro (24) iniciativas</w:t>
      </w:r>
      <w:r w:rsidR="00F528BE" w:rsidRPr="00EC03E5">
        <w:rPr>
          <w:rFonts w:ascii="Arial" w:hAnsi="Arial" w:cs="Arial"/>
        </w:rPr>
        <w:t>,</w:t>
      </w:r>
      <w:r w:rsidR="00D2182C" w:rsidRPr="00EC03E5">
        <w:rPr>
          <w:rFonts w:ascii="Arial" w:hAnsi="Arial" w:cs="Arial"/>
        </w:rPr>
        <w:t xml:space="preserve"> mínimo</w:t>
      </w:r>
      <w:r w:rsidR="00F528BE" w:rsidRPr="00EC03E5">
        <w:rPr>
          <w:rFonts w:ascii="Arial" w:hAnsi="Arial" w:cs="Arial"/>
        </w:rPr>
        <w:t xml:space="preserve"> tres</w:t>
      </w:r>
      <w:r w:rsidR="006017B5" w:rsidRPr="00EC03E5">
        <w:rPr>
          <w:rFonts w:ascii="Arial" w:hAnsi="Arial" w:cs="Arial"/>
        </w:rPr>
        <w:t xml:space="preserve"> (3)</w:t>
      </w:r>
      <w:r w:rsidR="00F528BE" w:rsidRPr="00EC03E5">
        <w:rPr>
          <w:rFonts w:ascii="Arial" w:hAnsi="Arial" w:cs="Arial"/>
        </w:rPr>
        <w:t xml:space="preserve"> por cada un</w:t>
      </w:r>
      <w:r w:rsidR="006017B5" w:rsidRPr="00EC03E5">
        <w:rPr>
          <w:rFonts w:ascii="Arial" w:hAnsi="Arial" w:cs="Arial"/>
        </w:rPr>
        <w:t>a</w:t>
      </w:r>
      <w:r w:rsidR="00F528BE" w:rsidRPr="00EC03E5">
        <w:rPr>
          <w:rFonts w:ascii="Arial" w:hAnsi="Arial" w:cs="Arial"/>
        </w:rPr>
        <w:t xml:space="preserve"> de </w:t>
      </w:r>
      <w:r w:rsidR="006017B5" w:rsidRPr="00EC03E5">
        <w:rPr>
          <w:rFonts w:ascii="Arial" w:hAnsi="Arial" w:cs="Arial"/>
        </w:rPr>
        <w:t>las</w:t>
      </w:r>
      <w:r w:rsidR="00F528BE" w:rsidRPr="00EC03E5">
        <w:rPr>
          <w:rFonts w:ascii="Arial" w:hAnsi="Arial" w:cs="Arial"/>
        </w:rPr>
        <w:t xml:space="preserve"> </w:t>
      </w:r>
      <w:r w:rsidR="006017B5" w:rsidRPr="00EC03E5">
        <w:rPr>
          <w:rFonts w:ascii="Arial" w:hAnsi="Arial" w:cs="Arial"/>
        </w:rPr>
        <w:t xml:space="preserve">subregiones </w:t>
      </w:r>
      <w:r w:rsidR="00BA668E" w:rsidRPr="00EC03E5">
        <w:rPr>
          <w:rFonts w:ascii="Arial" w:hAnsi="Arial" w:cs="Arial"/>
        </w:rPr>
        <w:t>priorizada</w:t>
      </w:r>
      <w:r w:rsidR="00F528BE" w:rsidRPr="00EC03E5">
        <w:rPr>
          <w:rFonts w:ascii="Arial" w:hAnsi="Arial" w:cs="Arial"/>
        </w:rPr>
        <w:t xml:space="preserve">s, que propongan eliminar las barreras de acceso a la justicia </w:t>
      </w:r>
      <w:r w:rsidR="00EE647A" w:rsidRPr="00EC03E5">
        <w:rPr>
          <w:rFonts w:ascii="Arial" w:hAnsi="Arial" w:cs="Arial"/>
        </w:rPr>
        <w:t xml:space="preserve">en cualquiera de las líneas de intervención establecidas en el presente documento, y que muestren que su implementación </w:t>
      </w:r>
      <w:r w:rsidR="00317ED3" w:rsidRPr="00EC03E5">
        <w:rPr>
          <w:rFonts w:ascii="Arial" w:hAnsi="Arial" w:cs="Arial"/>
        </w:rPr>
        <w:t>tendrá una</w:t>
      </w:r>
      <w:r w:rsidR="00EE647A" w:rsidRPr="00EC03E5">
        <w:rPr>
          <w:rFonts w:ascii="Arial" w:hAnsi="Arial" w:cs="Arial"/>
        </w:rPr>
        <w:t xml:space="preserve"> gran incidencia en su territorio.</w:t>
      </w:r>
    </w:p>
    <w:p w14:paraId="4F8BB5A8" w14:textId="6FF77FDF" w:rsidR="009075A5" w:rsidRPr="00EC03E5" w:rsidRDefault="009075A5" w:rsidP="00BA53F7">
      <w:pPr>
        <w:spacing w:line="360" w:lineRule="auto"/>
        <w:jc w:val="both"/>
        <w:rPr>
          <w:rFonts w:ascii="Arial" w:hAnsi="Arial" w:cs="Arial"/>
        </w:rPr>
      </w:pPr>
    </w:p>
    <w:p w14:paraId="183B63A4" w14:textId="04F17D6F" w:rsidR="002979D5" w:rsidRPr="00EC03E5" w:rsidRDefault="00FE633F" w:rsidP="001046BB">
      <w:pPr>
        <w:pStyle w:val="Ttulo1"/>
      </w:pPr>
      <w:bookmarkStart w:id="19" w:name="_Toc206103923"/>
      <w:r w:rsidRPr="00EC03E5">
        <w:t xml:space="preserve">3. </w:t>
      </w:r>
      <w:r w:rsidR="001252AF" w:rsidRPr="00EC03E5">
        <w:t>FASES DEL PROCESO DE CONVOCATORIA Y SELECCIÓN</w:t>
      </w:r>
      <w:bookmarkEnd w:id="19"/>
    </w:p>
    <w:p w14:paraId="3F65C2B2" w14:textId="3DEB096C" w:rsidR="009075A5" w:rsidRPr="00EC03E5" w:rsidRDefault="009075A5" w:rsidP="009075A5"/>
    <w:p w14:paraId="0220D8BD" w14:textId="77777777" w:rsidR="009075A5" w:rsidRPr="00EC03E5" w:rsidRDefault="009075A5" w:rsidP="00412A4D">
      <w:pPr>
        <w:pStyle w:val="Ttulo2"/>
      </w:pPr>
      <w:bookmarkStart w:id="20" w:name="_Toc206103924"/>
      <w:r w:rsidRPr="00EC03E5">
        <w:t>3.1. Cronograma</w:t>
      </w:r>
      <w:bookmarkEnd w:id="20"/>
    </w:p>
    <w:p w14:paraId="214D2B58" w14:textId="77777777" w:rsidR="009075A5" w:rsidRPr="00EC03E5" w:rsidRDefault="009075A5" w:rsidP="009075A5">
      <w:pPr>
        <w:rPr>
          <w:rFonts w:ascii="Arial" w:hAnsi="Arial"/>
          <w:b/>
          <w:szCs w:val="48"/>
        </w:rPr>
      </w:pPr>
    </w:p>
    <w:tbl>
      <w:tblPr>
        <w:tblStyle w:val="Tablaconcuadrcula"/>
        <w:tblW w:w="0" w:type="auto"/>
        <w:tblLook w:val="04A0" w:firstRow="1" w:lastRow="0" w:firstColumn="1" w:lastColumn="0" w:noHBand="0" w:noVBand="1"/>
      </w:tblPr>
      <w:tblGrid>
        <w:gridCol w:w="4421"/>
        <w:gridCol w:w="4407"/>
      </w:tblGrid>
      <w:tr w:rsidR="009075A5" w:rsidRPr="00EC03E5" w14:paraId="5FDB10ED" w14:textId="77777777" w:rsidTr="004A5DAB">
        <w:tc>
          <w:tcPr>
            <w:tcW w:w="4421" w:type="dxa"/>
          </w:tcPr>
          <w:p w14:paraId="28848212" w14:textId="77777777" w:rsidR="009075A5" w:rsidRPr="00EC03E5" w:rsidRDefault="009075A5" w:rsidP="009075A5">
            <w:pPr>
              <w:spacing w:line="276" w:lineRule="auto"/>
              <w:jc w:val="center"/>
              <w:rPr>
                <w:rFonts w:ascii="Arial" w:hAnsi="Arial" w:cs="Arial"/>
                <w:b/>
                <w:sz w:val="20"/>
                <w:szCs w:val="20"/>
              </w:rPr>
            </w:pPr>
            <w:r w:rsidRPr="00EC03E5">
              <w:rPr>
                <w:rFonts w:ascii="Arial" w:hAnsi="Arial" w:cs="Arial"/>
                <w:b/>
                <w:sz w:val="20"/>
                <w:szCs w:val="20"/>
              </w:rPr>
              <w:t>Actividad</w:t>
            </w:r>
          </w:p>
        </w:tc>
        <w:tc>
          <w:tcPr>
            <w:tcW w:w="4407" w:type="dxa"/>
          </w:tcPr>
          <w:p w14:paraId="7E7EC1BB" w14:textId="77777777" w:rsidR="009075A5" w:rsidRPr="00EC03E5" w:rsidRDefault="009075A5" w:rsidP="009075A5">
            <w:pPr>
              <w:spacing w:line="276" w:lineRule="auto"/>
              <w:jc w:val="center"/>
              <w:rPr>
                <w:rFonts w:ascii="Arial" w:hAnsi="Arial" w:cs="Arial"/>
                <w:b/>
                <w:sz w:val="20"/>
                <w:szCs w:val="20"/>
              </w:rPr>
            </w:pPr>
            <w:r w:rsidRPr="00EC03E5">
              <w:rPr>
                <w:rFonts w:ascii="Arial" w:hAnsi="Arial" w:cs="Arial"/>
                <w:b/>
                <w:sz w:val="20"/>
                <w:szCs w:val="20"/>
              </w:rPr>
              <w:t>Fecha</w:t>
            </w:r>
          </w:p>
        </w:tc>
      </w:tr>
      <w:tr w:rsidR="009075A5" w:rsidRPr="00EC03E5" w14:paraId="6BDB2189" w14:textId="77777777" w:rsidTr="004A5DAB">
        <w:tc>
          <w:tcPr>
            <w:tcW w:w="4421" w:type="dxa"/>
          </w:tcPr>
          <w:p w14:paraId="0098645A"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Apertura de la convocatoria</w:t>
            </w:r>
          </w:p>
        </w:tc>
        <w:tc>
          <w:tcPr>
            <w:tcW w:w="4407" w:type="dxa"/>
          </w:tcPr>
          <w:p w14:paraId="714E81EC"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Sábado 16 de agosto</w:t>
            </w:r>
          </w:p>
        </w:tc>
      </w:tr>
      <w:tr w:rsidR="009075A5" w:rsidRPr="00EC03E5" w14:paraId="03A14096" w14:textId="77777777" w:rsidTr="004A5DAB">
        <w:tc>
          <w:tcPr>
            <w:tcW w:w="4421" w:type="dxa"/>
          </w:tcPr>
          <w:p w14:paraId="50A2723D"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Cierre de la convocatoria</w:t>
            </w:r>
          </w:p>
        </w:tc>
        <w:tc>
          <w:tcPr>
            <w:tcW w:w="4407" w:type="dxa"/>
          </w:tcPr>
          <w:p w14:paraId="0305768A"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 xml:space="preserve">Domingo 14 de septiembre a las 11:59 pm </w:t>
            </w:r>
          </w:p>
        </w:tc>
      </w:tr>
      <w:tr w:rsidR="009075A5" w:rsidRPr="00EC03E5" w14:paraId="4DEB8891" w14:textId="77777777" w:rsidTr="004A5DAB">
        <w:tc>
          <w:tcPr>
            <w:tcW w:w="4421" w:type="dxa"/>
          </w:tcPr>
          <w:p w14:paraId="5C3773AA"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Encuentro virtual de socialización – mujeres y personas LGBTIQ+</w:t>
            </w:r>
          </w:p>
        </w:tc>
        <w:tc>
          <w:tcPr>
            <w:tcW w:w="4407" w:type="dxa"/>
          </w:tcPr>
          <w:p w14:paraId="565D21EE"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Miércoles 20 de agosto 10:00 am por la plataforma Microsoft Teams</w:t>
            </w:r>
          </w:p>
        </w:tc>
      </w:tr>
      <w:tr w:rsidR="009075A5" w:rsidRPr="00EC03E5" w14:paraId="472C4DC6" w14:textId="77777777" w:rsidTr="004A5DAB">
        <w:tc>
          <w:tcPr>
            <w:tcW w:w="4421" w:type="dxa"/>
          </w:tcPr>
          <w:p w14:paraId="5FE30C19"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Encuentro virtual de socialización – comunidades negras, afrocolombianas, raizales y palenqueras (NARP)</w:t>
            </w:r>
          </w:p>
        </w:tc>
        <w:tc>
          <w:tcPr>
            <w:tcW w:w="4407" w:type="dxa"/>
          </w:tcPr>
          <w:p w14:paraId="24540ABA"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Miércoles 20 de agosto 3:00 pm por la plataforma Microsoft Teams</w:t>
            </w:r>
          </w:p>
        </w:tc>
      </w:tr>
      <w:tr w:rsidR="009075A5" w:rsidRPr="00EC03E5" w14:paraId="4CBF07BF" w14:textId="77777777" w:rsidTr="004A5DAB">
        <w:tc>
          <w:tcPr>
            <w:tcW w:w="4421" w:type="dxa"/>
          </w:tcPr>
          <w:p w14:paraId="09B0745B"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Encuentro virtual de socialización – víctimas de violencias en el contexto familiar</w:t>
            </w:r>
          </w:p>
        </w:tc>
        <w:tc>
          <w:tcPr>
            <w:tcW w:w="4407" w:type="dxa"/>
          </w:tcPr>
          <w:p w14:paraId="516C8F37"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Jueves 21 de agosto 10:00 am por la plataforma Microsoft Teams</w:t>
            </w:r>
          </w:p>
        </w:tc>
      </w:tr>
      <w:tr w:rsidR="009075A5" w:rsidRPr="00EC03E5" w14:paraId="5239A963" w14:textId="77777777" w:rsidTr="004A5DAB">
        <w:tc>
          <w:tcPr>
            <w:tcW w:w="4421" w:type="dxa"/>
          </w:tcPr>
          <w:p w14:paraId="57991143"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Encuentro virtual de socialización – Comunidades campesinas y poblaciones rurales afectadas por conflictos agrarios.</w:t>
            </w:r>
          </w:p>
        </w:tc>
        <w:tc>
          <w:tcPr>
            <w:tcW w:w="4407" w:type="dxa"/>
          </w:tcPr>
          <w:p w14:paraId="2638203E"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Jueves 21 de agosto 3:00 pm por la plataforma Microsoft Teams</w:t>
            </w:r>
          </w:p>
        </w:tc>
      </w:tr>
      <w:tr w:rsidR="009075A5" w:rsidRPr="00EC03E5" w14:paraId="240CF06C" w14:textId="77777777" w:rsidTr="004A5DAB">
        <w:tc>
          <w:tcPr>
            <w:tcW w:w="4421" w:type="dxa"/>
          </w:tcPr>
          <w:p w14:paraId="09242405"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 xml:space="preserve">Publicación del consolidado de las propuestas postuladas </w:t>
            </w:r>
          </w:p>
        </w:tc>
        <w:tc>
          <w:tcPr>
            <w:tcW w:w="4407" w:type="dxa"/>
          </w:tcPr>
          <w:p w14:paraId="4A867A41"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Septiembre 16 al 18 de 2025</w:t>
            </w:r>
          </w:p>
        </w:tc>
      </w:tr>
      <w:tr w:rsidR="009075A5" w:rsidRPr="00EC03E5" w14:paraId="2E258DB9" w14:textId="77777777" w:rsidTr="004A5DAB">
        <w:tc>
          <w:tcPr>
            <w:tcW w:w="4421" w:type="dxa"/>
          </w:tcPr>
          <w:p w14:paraId="1F702CCA" w14:textId="3B156B2C" w:rsidR="009075A5" w:rsidRPr="00EC03E5" w:rsidRDefault="004A5DAB" w:rsidP="009075A5">
            <w:pPr>
              <w:spacing w:line="276" w:lineRule="auto"/>
              <w:rPr>
                <w:rFonts w:ascii="Arial" w:hAnsi="Arial" w:cs="Arial"/>
                <w:sz w:val="20"/>
                <w:szCs w:val="20"/>
              </w:rPr>
            </w:pPr>
            <w:r w:rsidRPr="00EC03E5">
              <w:rPr>
                <w:rFonts w:ascii="Arial" w:hAnsi="Arial" w:cs="Arial"/>
                <w:sz w:val="20"/>
                <w:szCs w:val="20"/>
              </w:rPr>
              <w:t>P</w:t>
            </w:r>
            <w:r w:rsidR="009075A5" w:rsidRPr="00EC03E5">
              <w:rPr>
                <w:rFonts w:ascii="Arial" w:hAnsi="Arial" w:cs="Arial"/>
                <w:sz w:val="20"/>
                <w:szCs w:val="20"/>
              </w:rPr>
              <w:t>resentación de observaciones, subsanaciones y/o reclamaciones</w:t>
            </w:r>
          </w:p>
        </w:tc>
        <w:tc>
          <w:tcPr>
            <w:tcW w:w="4407" w:type="dxa"/>
          </w:tcPr>
          <w:p w14:paraId="2D72F4C9"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Septiembre 19 al 23 de 2025</w:t>
            </w:r>
          </w:p>
        </w:tc>
      </w:tr>
      <w:tr w:rsidR="009075A5" w:rsidRPr="00EC03E5" w14:paraId="1E91E304" w14:textId="77777777" w:rsidTr="004A5DAB">
        <w:tc>
          <w:tcPr>
            <w:tcW w:w="4421" w:type="dxa"/>
          </w:tcPr>
          <w:p w14:paraId="71BACFB7"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Respuesta a las observaciones, subsanaciones y/o reclamaciones</w:t>
            </w:r>
          </w:p>
        </w:tc>
        <w:tc>
          <w:tcPr>
            <w:tcW w:w="4407" w:type="dxa"/>
          </w:tcPr>
          <w:p w14:paraId="26BF93B2"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Septiembre 24 al 26 de 2025</w:t>
            </w:r>
          </w:p>
        </w:tc>
      </w:tr>
      <w:tr w:rsidR="009075A5" w:rsidRPr="00EC03E5" w14:paraId="702ACABB" w14:textId="77777777" w:rsidTr="004A5DAB">
        <w:trPr>
          <w:trHeight w:val="60"/>
        </w:trPr>
        <w:tc>
          <w:tcPr>
            <w:tcW w:w="4421" w:type="dxa"/>
          </w:tcPr>
          <w:p w14:paraId="5DBED1A4"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Preselección de propuestas</w:t>
            </w:r>
          </w:p>
        </w:tc>
        <w:tc>
          <w:tcPr>
            <w:tcW w:w="4407" w:type="dxa"/>
          </w:tcPr>
          <w:p w14:paraId="7C7D5B76"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Septiembre 27 a Octubre 1 de 2025</w:t>
            </w:r>
          </w:p>
        </w:tc>
      </w:tr>
      <w:tr w:rsidR="009075A5" w:rsidRPr="00EC03E5" w14:paraId="19BAD418" w14:textId="77777777" w:rsidTr="004A5DAB">
        <w:tc>
          <w:tcPr>
            <w:tcW w:w="4421" w:type="dxa"/>
          </w:tcPr>
          <w:p w14:paraId="34B0545B"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Publicación de propuestas preseleccionadas</w:t>
            </w:r>
          </w:p>
        </w:tc>
        <w:tc>
          <w:tcPr>
            <w:tcW w:w="4407" w:type="dxa"/>
          </w:tcPr>
          <w:p w14:paraId="6BA0FA9A"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Octubre 2 al 6 de 2025</w:t>
            </w:r>
          </w:p>
        </w:tc>
      </w:tr>
      <w:tr w:rsidR="009075A5" w:rsidRPr="00EC03E5" w14:paraId="15A8BD43" w14:textId="77777777" w:rsidTr="004A5DAB">
        <w:tc>
          <w:tcPr>
            <w:tcW w:w="4421" w:type="dxa"/>
          </w:tcPr>
          <w:p w14:paraId="2F6750CC"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Sustentación virtual ante el Ministerio de Justicia y del Derecho de las propuestas preseleccionadas</w:t>
            </w:r>
          </w:p>
        </w:tc>
        <w:tc>
          <w:tcPr>
            <w:tcW w:w="4407" w:type="dxa"/>
          </w:tcPr>
          <w:p w14:paraId="29935ECE"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Octubre 7 al 9 de 2025 por plataforma Microsoft teams</w:t>
            </w:r>
          </w:p>
        </w:tc>
      </w:tr>
      <w:tr w:rsidR="009075A5" w:rsidRPr="00EC03E5" w14:paraId="1614028C" w14:textId="77777777" w:rsidTr="004A5DAB">
        <w:tc>
          <w:tcPr>
            <w:tcW w:w="4421" w:type="dxa"/>
          </w:tcPr>
          <w:p w14:paraId="05715E34"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Entrega de ajustes solicitados por el MJD</w:t>
            </w:r>
          </w:p>
        </w:tc>
        <w:tc>
          <w:tcPr>
            <w:tcW w:w="4407" w:type="dxa"/>
          </w:tcPr>
          <w:p w14:paraId="6937A078"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Octubre 10 al 17 de 2025</w:t>
            </w:r>
          </w:p>
        </w:tc>
      </w:tr>
      <w:tr w:rsidR="009075A5" w:rsidRPr="00EC03E5" w14:paraId="1BF79241" w14:textId="77777777" w:rsidTr="004A5DAB">
        <w:tc>
          <w:tcPr>
            <w:tcW w:w="4421" w:type="dxa"/>
          </w:tcPr>
          <w:p w14:paraId="18B27E5E"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 xml:space="preserve">Publicación de las propuestas seleccionadas </w:t>
            </w:r>
          </w:p>
        </w:tc>
        <w:tc>
          <w:tcPr>
            <w:tcW w:w="4407" w:type="dxa"/>
          </w:tcPr>
          <w:p w14:paraId="12A696E5" w14:textId="77777777" w:rsidR="009075A5" w:rsidRPr="00EC03E5" w:rsidRDefault="009075A5" w:rsidP="009075A5">
            <w:pPr>
              <w:spacing w:line="276" w:lineRule="auto"/>
              <w:rPr>
                <w:rFonts w:ascii="Arial" w:hAnsi="Arial" w:cs="Arial"/>
                <w:sz w:val="20"/>
                <w:szCs w:val="20"/>
              </w:rPr>
            </w:pPr>
            <w:r w:rsidRPr="00EC03E5">
              <w:rPr>
                <w:rFonts w:ascii="Arial" w:hAnsi="Arial" w:cs="Arial"/>
                <w:sz w:val="20"/>
                <w:szCs w:val="20"/>
              </w:rPr>
              <w:t>Octubre 20 al 22 de 2025</w:t>
            </w:r>
          </w:p>
        </w:tc>
      </w:tr>
    </w:tbl>
    <w:p w14:paraId="7CD53724" w14:textId="412771FF" w:rsidR="009075A5" w:rsidRPr="00EC03E5" w:rsidRDefault="009075A5" w:rsidP="009075A5">
      <w:pPr>
        <w:rPr>
          <w:rFonts w:ascii="Arial" w:hAnsi="Arial"/>
          <w:b/>
          <w:szCs w:val="48"/>
        </w:rPr>
      </w:pPr>
      <w:r w:rsidRPr="00EC03E5">
        <w:rPr>
          <w:rFonts w:ascii="Arial" w:hAnsi="Arial"/>
          <w:b/>
          <w:szCs w:val="48"/>
        </w:rPr>
        <w:t xml:space="preserve"> </w:t>
      </w:r>
    </w:p>
    <w:p w14:paraId="2E0E2834" w14:textId="02CF71FD" w:rsidR="004E510A" w:rsidRPr="00EC03E5" w:rsidRDefault="00FE633F" w:rsidP="00075147">
      <w:pPr>
        <w:pStyle w:val="Ttulo2"/>
      </w:pPr>
      <w:bookmarkStart w:id="21" w:name="_Toc206103925"/>
      <w:r w:rsidRPr="00EC03E5">
        <w:lastRenderedPageBreak/>
        <w:t>3.</w:t>
      </w:r>
      <w:r w:rsidR="009075A5" w:rsidRPr="00EC03E5">
        <w:t>2</w:t>
      </w:r>
      <w:r w:rsidRPr="00EC03E5">
        <w:t xml:space="preserve">. </w:t>
      </w:r>
      <w:r w:rsidR="004E510A" w:rsidRPr="00EC03E5">
        <w:t>Fase 1. Apertura y difusión de la convocatoria</w:t>
      </w:r>
      <w:bookmarkEnd w:id="21"/>
    </w:p>
    <w:p w14:paraId="08F82306" w14:textId="77777777" w:rsidR="00AF21A8" w:rsidRPr="00EC03E5" w:rsidRDefault="00AF21A8" w:rsidP="002A4C5C"/>
    <w:p w14:paraId="66E31A2A" w14:textId="77777777" w:rsidR="001D7C73" w:rsidRPr="00EC03E5" w:rsidRDefault="001D7C73" w:rsidP="002A4C5C"/>
    <w:p w14:paraId="39448777" w14:textId="048B5C56" w:rsidR="002979D5" w:rsidRPr="00EC03E5" w:rsidRDefault="00A56F23" w:rsidP="00BB213E">
      <w:pPr>
        <w:pStyle w:val="Prrafodelista"/>
        <w:numPr>
          <w:ilvl w:val="0"/>
          <w:numId w:val="10"/>
        </w:numPr>
        <w:spacing w:line="360" w:lineRule="auto"/>
        <w:jc w:val="both"/>
        <w:rPr>
          <w:rFonts w:ascii="Arial" w:hAnsi="Arial" w:cs="Arial"/>
        </w:rPr>
      </w:pPr>
      <w:r w:rsidRPr="00EC03E5">
        <w:rPr>
          <w:rFonts w:ascii="Arial" w:hAnsi="Arial" w:cs="Arial"/>
          <w:b/>
        </w:rPr>
        <w:t xml:space="preserve">Divulgación: </w:t>
      </w:r>
      <w:r w:rsidR="00BA668E" w:rsidRPr="00EC03E5">
        <w:rPr>
          <w:rFonts w:ascii="Arial" w:hAnsi="Arial" w:cs="Arial"/>
        </w:rPr>
        <w:t>l</w:t>
      </w:r>
      <w:r w:rsidR="002979D5" w:rsidRPr="00EC03E5">
        <w:rPr>
          <w:rFonts w:ascii="Arial" w:hAnsi="Arial" w:cs="Arial"/>
        </w:rPr>
        <w:t xml:space="preserve">a convocatoria se </w:t>
      </w:r>
      <w:r w:rsidRPr="00EC03E5">
        <w:rPr>
          <w:rFonts w:ascii="Arial" w:hAnsi="Arial" w:cs="Arial"/>
        </w:rPr>
        <w:t xml:space="preserve">difundirá </w:t>
      </w:r>
      <w:r w:rsidR="002979D5" w:rsidRPr="00EC03E5">
        <w:rPr>
          <w:rFonts w:ascii="Arial" w:hAnsi="Arial" w:cs="Arial"/>
        </w:rPr>
        <w:t xml:space="preserve">por distintos </w:t>
      </w:r>
      <w:r w:rsidR="00635D8E" w:rsidRPr="00EC03E5">
        <w:rPr>
          <w:rFonts w:ascii="Arial" w:hAnsi="Arial" w:cs="Arial"/>
        </w:rPr>
        <w:t>canales digitales</w:t>
      </w:r>
      <w:r w:rsidR="002979D5" w:rsidRPr="00EC03E5">
        <w:rPr>
          <w:rFonts w:ascii="Arial" w:hAnsi="Arial" w:cs="Arial"/>
        </w:rPr>
        <w:t xml:space="preserve"> </w:t>
      </w:r>
      <w:r w:rsidR="00B74C10" w:rsidRPr="00EC03E5">
        <w:rPr>
          <w:rFonts w:ascii="Arial" w:hAnsi="Arial" w:cs="Arial"/>
        </w:rPr>
        <w:t>del Ministerio de Justicia</w:t>
      </w:r>
      <w:r w:rsidRPr="00EC03E5">
        <w:rPr>
          <w:rFonts w:ascii="Arial" w:hAnsi="Arial" w:cs="Arial"/>
        </w:rPr>
        <w:t xml:space="preserve"> y del Derecho</w:t>
      </w:r>
      <w:r w:rsidR="00B74C10" w:rsidRPr="00EC03E5">
        <w:rPr>
          <w:rFonts w:ascii="Arial" w:hAnsi="Arial" w:cs="Arial"/>
        </w:rPr>
        <w:t xml:space="preserve"> </w:t>
      </w:r>
      <w:r w:rsidR="002979D5" w:rsidRPr="00EC03E5">
        <w:rPr>
          <w:rFonts w:ascii="Arial" w:hAnsi="Arial" w:cs="Arial"/>
        </w:rPr>
        <w:t>(Instagram, Facebook, WhatsApp, correos</w:t>
      </w:r>
      <w:r w:rsidR="003176A1" w:rsidRPr="00EC03E5">
        <w:rPr>
          <w:rFonts w:ascii="Arial" w:hAnsi="Arial" w:cs="Arial"/>
        </w:rPr>
        <w:t xml:space="preserve"> electrónicos, página web, </w:t>
      </w:r>
      <w:r w:rsidR="00075147" w:rsidRPr="00EC03E5">
        <w:rPr>
          <w:rFonts w:ascii="Arial" w:hAnsi="Arial" w:cs="Arial"/>
        </w:rPr>
        <w:t>etc.</w:t>
      </w:r>
      <w:r w:rsidR="003176A1" w:rsidRPr="00EC03E5">
        <w:rPr>
          <w:rFonts w:ascii="Arial" w:hAnsi="Arial" w:cs="Arial"/>
        </w:rPr>
        <w:t>), así como por parte del equipo implementador, que además de utilizar canales digitales, enviará a las organizaciones identificadas en el mapeo de actores, la información por WhatsApp, correos electrónicos y por medio de llamadas, buscando motivar su participación en el proceso y de</w:t>
      </w:r>
      <w:r w:rsidR="00BA668E" w:rsidRPr="00EC03E5">
        <w:rPr>
          <w:rFonts w:ascii="Arial" w:hAnsi="Arial" w:cs="Arial"/>
        </w:rPr>
        <w:t>spejar dudas que puedan presentarse</w:t>
      </w:r>
      <w:r w:rsidR="003176A1" w:rsidRPr="00EC03E5">
        <w:rPr>
          <w:rFonts w:ascii="Arial" w:hAnsi="Arial" w:cs="Arial"/>
        </w:rPr>
        <w:t>.</w:t>
      </w:r>
    </w:p>
    <w:p w14:paraId="5D7A8982" w14:textId="77777777" w:rsidR="00BE2AA3" w:rsidRPr="00EC03E5" w:rsidRDefault="00BE2AA3" w:rsidP="00BE2AA3">
      <w:pPr>
        <w:pStyle w:val="Prrafodelista"/>
        <w:spacing w:line="360" w:lineRule="auto"/>
        <w:ind w:left="502"/>
        <w:jc w:val="both"/>
        <w:rPr>
          <w:rFonts w:ascii="Arial" w:hAnsi="Arial" w:cs="Arial"/>
        </w:rPr>
      </w:pPr>
    </w:p>
    <w:p w14:paraId="0497ED1C" w14:textId="31CC8512" w:rsidR="002979D5" w:rsidRPr="00EC03E5" w:rsidRDefault="00A56F23" w:rsidP="00BB213E">
      <w:pPr>
        <w:pStyle w:val="Prrafodelista"/>
        <w:numPr>
          <w:ilvl w:val="0"/>
          <w:numId w:val="10"/>
        </w:numPr>
        <w:spacing w:line="360" w:lineRule="auto"/>
        <w:jc w:val="both"/>
        <w:rPr>
          <w:rFonts w:ascii="Arial" w:hAnsi="Arial" w:cs="Arial"/>
        </w:rPr>
      </w:pPr>
      <w:r w:rsidRPr="00EC03E5">
        <w:rPr>
          <w:rFonts w:ascii="Arial" w:hAnsi="Arial" w:cs="Arial"/>
          <w:b/>
          <w:bCs/>
        </w:rPr>
        <w:t xml:space="preserve">Socialización: </w:t>
      </w:r>
      <w:r w:rsidR="002979D5" w:rsidRPr="00EC03E5">
        <w:rPr>
          <w:rFonts w:ascii="Arial" w:hAnsi="Arial" w:cs="Arial"/>
        </w:rPr>
        <w:t>Se realizarán cuatro (4) encuentros virtuales, uno por cada enfoque planteado en</w:t>
      </w:r>
      <w:r w:rsidRPr="00EC03E5">
        <w:rPr>
          <w:rFonts w:ascii="Arial" w:hAnsi="Arial" w:cs="Arial"/>
        </w:rPr>
        <w:t xml:space="preserve"> esa convocatoria</w:t>
      </w:r>
      <w:r w:rsidR="00390756" w:rsidRPr="00EC03E5">
        <w:rPr>
          <w:rFonts w:ascii="Arial" w:hAnsi="Arial" w:cs="Arial"/>
        </w:rPr>
        <w:t xml:space="preserve"> </w:t>
      </w:r>
      <w:r w:rsidR="003176A1" w:rsidRPr="00EC03E5">
        <w:rPr>
          <w:rFonts w:ascii="Arial" w:hAnsi="Arial" w:cs="Arial"/>
        </w:rPr>
        <w:t>en donde se darán a conocer</w:t>
      </w:r>
      <w:r w:rsidRPr="00EC03E5">
        <w:rPr>
          <w:rFonts w:ascii="Arial" w:hAnsi="Arial" w:cs="Arial"/>
        </w:rPr>
        <w:t xml:space="preserve"> los objetivo</w:t>
      </w:r>
      <w:r w:rsidR="003176A1" w:rsidRPr="00EC03E5">
        <w:rPr>
          <w:rFonts w:ascii="Arial" w:hAnsi="Arial" w:cs="Arial"/>
        </w:rPr>
        <w:t xml:space="preserve">s, requisitos y condiciones para la postulación de iniciativas de los </w:t>
      </w:r>
      <w:r w:rsidRPr="00EC03E5">
        <w:rPr>
          <w:rFonts w:ascii="Arial" w:hAnsi="Arial" w:cs="Arial"/>
        </w:rPr>
        <w:t>actores interesados en los territorios.</w:t>
      </w:r>
    </w:p>
    <w:p w14:paraId="5650C9A4" w14:textId="77777777" w:rsidR="00BE2AA3" w:rsidRPr="00EC03E5" w:rsidRDefault="00BE2AA3" w:rsidP="00BE2AA3">
      <w:pPr>
        <w:pStyle w:val="Prrafodelista"/>
        <w:rPr>
          <w:rFonts w:ascii="Arial" w:hAnsi="Arial" w:cs="Arial"/>
        </w:rPr>
      </w:pPr>
    </w:p>
    <w:p w14:paraId="4E474192" w14:textId="62AA7768" w:rsidR="00AF21A8" w:rsidRPr="00EC03E5" w:rsidRDefault="000A4BB3" w:rsidP="00BB213E">
      <w:pPr>
        <w:pStyle w:val="Prrafodelista"/>
        <w:numPr>
          <w:ilvl w:val="0"/>
          <w:numId w:val="10"/>
        </w:numPr>
        <w:spacing w:line="360" w:lineRule="auto"/>
        <w:jc w:val="both"/>
        <w:rPr>
          <w:rFonts w:ascii="Arial" w:hAnsi="Arial" w:cs="Arial"/>
        </w:rPr>
      </w:pPr>
      <w:r w:rsidRPr="00EC03E5">
        <w:rPr>
          <w:rFonts w:ascii="Arial" w:hAnsi="Arial" w:cs="Arial"/>
          <w:b/>
          <w:bCs/>
        </w:rPr>
        <w:t>Apertura convocatoria</w:t>
      </w:r>
      <w:r w:rsidR="00390756" w:rsidRPr="00EC03E5">
        <w:rPr>
          <w:rFonts w:ascii="Arial" w:hAnsi="Arial" w:cs="Arial"/>
          <w:b/>
          <w:bCs/>
        </w:rPr>
        <w:t>:</w:t>
      </w:r>
      <w:r w:rsidR="00390756" w:rsidRPr="00EC03E5">
        <w:rPr>
          <w:rFonts w:ascii="Arial" w:hAnsi="Arial" w:cs="Arial"/>
        </w:rPr>
        <w:t xml:space="preserve"> </w:t>
      </w:r>
      <w:r w:rsidR="002979D5" w:rsidRPr="00EC03E5">
        <w:rPr>
          <w:rFonts w:ascii="Arial" w:hAnsi="Arial" w:cs="Arial"/>
        </w:rPr>
        <w:t xml:space="preserve">La convocatoria estará abierta durante un mes </w:t>
      </w:r>
      <w:r w:rsidR="002979D5" w:rsidRPr="00EC03E5">
        <w:rPr>
          <w:rFonts w:ascii="Arial" w:hAnsi="Arial" w:cs="Arial"/>
          <w:b/>
        </w:rPr>
        <w:t>(30 días calendario)</w:t>
      </w:r>
      <w:r w:rsidR="003176A1" w:rsidRPr="00EC03E5">
        <w:rPr>
          <w:rFonts w:ascii="Arial" w:hAnsi="Arial" w:cs="Arial"/>
        </w:rPr>
        <w:t xml:space="preserve"> a partir de su publicación</w:t>
      </w:r>
      <w:r w:rsidR="002979D5" w:rsidRPr="00EC03E5">
        <w:rPr>
          <w:rFonts w:ascii="Arial" w:hAnsi="Arial" w:cs="Arial"/>
        </w:rPr>
        <w:t xml:space="preserve">, del día </w:t>
      </w:r>
      <w:r w:rsidR="000A09AB" w:rsidRPr="00EC03E5">
        <w:rPr>
          <w:rFonts w:ascii="Arial" w:hAnsi="Arial" w:cs="Arial"/>
        </w:rPr>
        <w:t>sábado 16</w:t>
      </w:r>
      <w:r w:rsidR="00721528" w:rsidRPr="00EC03E5">
        <w:rPr>
          <w:rFonts w:ascii="Arial" w:hAnsi="Arial" w:cs="Arial"/>
        </w:rPr>
        <w:t xml:space="preserve"> de agosto de 2025 </w:t>
      </w:r>
      <w:r w:rsidR="002979D5" w:rsidRPr="00EC03E5">
        <w:rPr>
          <w:rFonts w:ascii="Arial" w:hAnsi="Arial" w:cs="Arial"/>
        </w:rPr>
        <w:t xml:space="preserve"> hasta las 11:59 pm del día </w:t>
      </w:r>
      <w:r w:rsidR="000A09AB" w:rsidRPr="00EC03E5">
        <w:rPr>
          <w:rFonts w:ascii="Arial" w:hAnsi="Arial" w:cs="Arial"/>
        </w:rPr>
        <w:t>domingo 14 de septiembre de 2025.</w:t>
      </w:r>
    </w:p>
    <w:p w14:paraId="6122E61E" w14:textId="77777777" w:rsidR="00BE2AA3" w:rsidRPr="00EC03E5" w:rsidRDefault="00BE2AA3" w:rsidP="00BE2AA3">
      <w:pPr>
        <w:pStyle w:val="Prrafodelista"/>
        <w:rPr>
          <w:rFonts w:ascii="Arial" w:hAnsi="Arial" w:cs="Arial"/>
        </w:rPr>
      </w:pPr>
    </w:p>
    <w:p w14:paraId="23E2604F" w14:textId="605D3D9C" w:rsidR="002979D5" w:rsidRPr="00EC03E5" w:rsidRDefault="00390756" w:rsidP="00BB213E">
      <w:pPr>
        <w:pStyle w:val="Prrafodelista"/>
        <w:numPr>
          <w:ilvl w:val="0"/>
          <w:numId w:val="10"/>
        </w:numPr>
        <w:spacing w:line="360" w:lineRule="auto"/>
        <w:jc w:val="both"/>
        <w:rPr>
          <w:rFonts w:ascii="Arial" w:hAnsi="Arial" w:cs="Arial"/>
        </w:rPr>
      </w:pPr>
      <w:r w:rsidRPr="00EC03E5">
        <w:rPr>
          <w:rFonts w:ascii="Arial" w:hAnsi="Arial" w:cs="Arial"/>
          <w:b/>
          <w:bCs/>
        </w:rPr>
        <w:t>Presentación de iniciativas:</w:t>
      </w:r>
      <w:r w:rsidRPr="00EC03E5">
        <w:rPr>
          <w:rFonts w:ascii="Arial" w:hAnsi="Arial" w:cs="Arial"/>
        </w:rPr>
        <w:t xml:space="preserve"> </w:t>
      </w:r>
      <w:r w:rsidR="002979D5" w:rsidRPr="00EC03E5">
        <w:rPr>
          <w:rFonts w:ascii="Arial" w:hAnsi="Arial" w:cs="Arial"/>
        </w:rPr>
        <w:t>La</w:t>
      </w:r>
      <w:r w:rsidRPr="00EC03E5">
        <w:rPr>
          <w:rFonts w:ascii="Arial" w:hAnsi="Arial" w:cs="Arial"/>
        </w:rPr>
        <w:t xml:space="preserve">s propuestas </w:t>
      </w:r>
      <w:r w:rsidR="00A70772" w:rsidRPr="00EC03E5">
        <w:rPr>
          <w:rFonts w:ascii="Arial" w:hAnsi="Arial" w:cs="Arial"/>
        </w:rPr>
        <w:t xml:space="preserve">y los </w:t>
      </w:r>
      <w:r w:rsidR="002979D5" w:rsidRPr="00EC03E5">
        <w:rPr>
          <w:rFonts w:ascii="Arial" w:hAnsi="Arial" w:cs="Arial"/>
        </w:rPr>
        <w:t>documentos requeridos, se</w:t>
      </w:r>
      <w:r w:rsidRPr="00EC03E5">
        <w:rPr>
          <w:rFonts w:ascii="Arial" w:hAnsi="Arial" w:cs="Arial"/>
        </w:rPr>
        <w:t xml:space="preserve"> recibirán únicamente</w:t>
      </w:r>
      <w:r w:rsidR="00B717C8" w:rsidRPr="00EC03E5">
        <w:rPr>
          <w:rFonts w:ascii="Arial" w:hAnsi="Arial" w:cs="Arial"/>
        </w:rPr>
        <w:t xml:space="preserve"> </w:t>
      </w:r>
      <w:r w:rsidR="002979D5" w:rsidRPr="00EC03E5">
        <w:rPr>
          <w:rFonts w:ascii="Arial" w:hAnsi="Arial" w:cs="Arial"/>
        </w:rPr>
        <w:t>a través d</w:t>
      </w:r>
      <w:r w:rsidR="00FC0FBF" w:rsidRPr="00EC03E5">
        <w:rPr>
          <w:rFonts w:ascii="Arial" w:hAnsi="Arial" w:cs="Arial"/>
        </w:rPr>
        <w:t xml:space="preserve">el correo electrónico </w:t>
      </w:r>
      <w:hyperlink r:id="rId11" w:history="1">
        <w:r w:rsidR="00C916E2" w:rsidRPr="00EC03E5">
          <w:rPr>
            <w:rStyle w:val="Hipervnculo"/>
            <w:rFonts w:ascii="Arial" w:hAnsi="Arial" w:cs="Arial"/>
          </w:rPr>
          <w:t>recepcionpropuestaslabjusticia@gmail.com</w:t>
        </w:r>
      </w:hyperlink>
      <w:r w:rsidR="00C916E2" w:rsidRPr="00EC03E5">
        <w:rPr>
          <w:rFonts w:ascii="Arial" w:hAnsi="Arial" w:cs="Arial"/>
          <w:color w:val="FF0000"/>
        </w:rPr>
        <w:t xml:space="preserve"> </w:t>
      </w:r>
      <w:r w:rsidR="00B717C8" w:rsidRPr="00EC03E5">
        <w:rPr>
          <w:rFonts w:ascii="Arial" w:hAnsi="Arial" w:cs="Arial"/>
          <w:color w:val="FF0000"/>
        </w:rPr>
        <w:t xml:space="preserve"> </w:t>
      </w:r>
      <w:r w:rsidR="00B717C8" w:rsidRPr="00EC03E5">
        <w:rPr>
          <w:rFonts w:ascii="Arial" w:hAnsi="Arial" w:cs="Arial"/>
        </w:rPr>
        <w:t>a</w:t>
      </w:r>
      <w:r w:rsidR="00FC0FBF" w:rsidRPr="00EC03E5">
        <w:rPr>
          <w:rFonts w:ascii="Arial" w:hAnsi="Arial" w:cs="Arial"/>
        </w:rPr>
        <w:t>l cual se deben enviar todos los formatos</w:t>
      </w:r>
      <w:r w:rsidR="003176A1" w:rsidRPr="00EC03E5">
        <w:rPr>
          <w:rFonts w:ascii="Arial" w:hAnsi="Arial" w:cs="Arial"/>
        </w:rPr>
        <w:t xml:space="preserve"> y documentos, especificando el siguiente asunto: </w:t>
      </w:r>
      <w:r w:rsidR="003176A1" w:rsidRPr="00EC03E5">
        <w:rPr>
          <w:rFonts w:ascii="Arial" w:hAnsi="Arial" w:cs="Arial"/>
          <w:i/>
        </w:rPr>
        <w:t>Laboratorios de Innovación Territorial – Nombre del Municipio</w:t>
      </w:r>
      <w:r w:rsidR="003176A1" w:rsidRPr="00EC03E5">
        <w:rPr>
          <w:rFonts w:ascii="Arial" w:hAnsi="Arial" w:cs="Arial"/>
        </w:rPr>
        <w:t xml:space="preserve">. Únicamente </w:t>
      </w:r>
      <w:r w:rsidR="000C08C0" w:rsidRPr="00EC03E5">
        <w:rPr>
          <w:rFonts w:ascii="Arial" w:hAnsi="Arial" w:cs="Arial"/>
        </w:rPr>
        <w:t xml:space="preserve">se reciben documentos en </w:t>
      </w:r>
      <w:r w:rsidR="003176A1" w:rsidRPr="00EC03E5">
        <w:rPr>
          <w:rFonts w:ascii="Arial" w:hAnsi="Arial" w:cs="Arial"/>
        </w:rPr>
        <w:t xml:space="preserve">formato PDF que se deben adjuntar al respectivo correo y </w:t>
      </w:r>
      <w:r w:rsidR="00721528" w:rsidRPr="00EC03E5">
        <w:rPr>
          <w:rFonts w:ascii="Arial" w:hAnsi="Arial" w:cs="Arial"/>
          <w:b/>
        </w:rPr>
        <w:t>NO</w:t>
      </w:r>
      <w:r w:rsidR="003176A1" w:rsidRPr="00EC03E5">
        <w:rPr>
          <w:rFonts w:ascii="Arial" w:hAnsi="Arial" w:cs="Arial"/>
        </w:rPr>
        <w:t xml:space="preserve"> se permite el envío de enlaces externos a drive o sharepoint.</w:t>
      </w:r>
    </w:p>
    <w:p w14:paraId="45449D51" w14:textId="77777777" w:rsidR="00966D9F" w:rsidRPr="00EC03E5" w:rsidRDefault="00966D9F" w:rsidP="00FE633F">
      <w:pPr>
        <w:pStyle w:val="Ttulo2"/>
      </w:pPr>
    </w:p>
    <w:p w14:paraId="09AC9AC0" w14:textId="2B8F18D4" w:rsidR="000A4BB3" w:rsidRPr="00EC03E5" w:rsidRDefault="00FE633F" w:rsidP="00FE633F">
      <w:pPr>
        <w:pStyle w:val="Ttulo2"/>
      </w:pPr>
      <w:bookmarkStart w:id="22" w:name="_Toc206103926"/>
      <w:r w:rsidRPr="00EC03E5">
        <w:t>3.</w:t>
      </w:r>
      <w:r w:rsidR="009075A5" w:rsidRPr="00EC03E5">
        <w:t>3</w:t>
      </w:r>
      <w:r w:rsidRPr="00EC03E5">
        <w:t xml:space="preserve">. </w:t>
      </w:r>
      <w:r w:rsidR="000A4BB3" w:rsidRPr="00EC03E5">
        <w:t>Fase 2. Verificación, publicación preliminar y observaciones</w:t>
      </w:r>
      <w:bookmarkEnd w:id="22"/>
    </w:p>
    <w:p w14:paraId="25E7D364" w14:textId="77777777" w:rsidR="000A4BB3" w:rsidRPr="00EC03E5" w:rsidRDefault="000A4BB3" w:rsidP="002A4C5C">
      <w:pPr>
        <w:pStyle w:val="Prrafodelista"/>
        <w:spacing w:line="360" w:lineRule="auto"/>
        <w:ind w:left="502"/>
        <w:jc w:val="both"/>
        <w:rPr>
          <w:rFonts w:ascii="Arial" w:hAnsi="Arial" w:cs="Arial"/>
          <w:b/>
        </w:rPr>
      </w:pPr>
    </w:p>
    <w:p w14:paraId="4C145E28" w14:textId="40B3AA9F" w:rsidR="000A4BB3" w:rsidRPr="00EC03E5" w:rsidRDefault="000A4BB3" w:rsidP="00BB213E">
      <w:pPr>
        <w:pStyle w:val="Prrafodelista"/>
        <w:numPr>
          <w:ilvl w:val="0"/>
          <w:numId w:val="11"/>
        </w:numPr>
        <w:spacing w:line="360" w:lineRule="auto"/>
        <w:jc w:val="both"/>
        <w:rPr>
          <w:rFonts w:ascii="Arial" w:hAnsi="Arial" w:cs="Arial"/>
        </w:rPr>
      </w:pPr>
      <w:r w:rsidRPr="00EC03E5">
        <w:rPr>
          <w:rFonts w:ascii="Arial" w:hAnsi="Arial" w:cs="Arial"/>
          <w:b/>
        </w:rPr>
        <w:t>Consolidación de postulaciones y revisión de requisitos</w:t>
      </w:r>
      <w:r w:rsidR="00390756" w:rsidRPr="00EC03E5">
        <w:rPr>
          <w:rFonts w:ascii="Arial" w:hAnsi="Arial" w:cs="Arial"/>
        </w:rPr>
        <w:t xml:space="preserve">: </w:t>
      </w:r>
      <w:r w:rsidR="002979D5" w:rsidRPr="00EC03E5">
        <w:rPr>
          <w:rFonts w:ascii="Arial" w:hAnsi="Arial" w:cs="Arial"/>
        </w:rPr>
        <w:t>Una vez cerrada la c</w:t>
      </w:r>
      <w:r w:rsidR="00A70772" w:rsidRPr="00EC03E5">
        <w:rPr>
          <w:rFonts w:ascii="Arial" w:hAnsi="Arial" w:cs="Arial"/>
        </w:rPr>
        <w:t xml:space="preserve">onvocatoria, </w:t>
      </w:r>
      <w:r w:rsidR="001D7C73" w:rsidRPr="00EC03E5">
        <w:rPr>
          <w:rFonts w:ascii="Arial" w:hAnsi="Arial" w:cs="Arial"/>
        </w:rPr>
        <w:t xml:space="preserve">se consolidarán todas las </w:t>
      </w:r>
      <w:r w:rsidR="00737C85" w:rsidRPr="00EC03E5">
        <w:rPr>
          <w:rFonts w:ascii="Arial" w:hAnsi="Arial" w:cs="Arial"/>
        </w:rPr>
        <w:t>propuestas recibidas</w:t>
      </w:r>
      <w:r w:rsidR="003176A1" w:rsidRPr="00EC03E5">
        <w:rPr>
          <w:rFonts w:ascii="Arial" w:hAnsi="Arial" w:cs="Arial"/>
        </w:rPr>
        <w:t xml:space="preserve"> por </w:t>
      </w:r>
      <w:r w:rsidR="006017B5" w:rsidRPr="00EC03E5">
        <w:rPr>
          <w:rFonts w:ascii="Arial" w:hAnsi="Arial" w:cs="Arial"/>
        </w:rPr>
        <w:t>sub</w:t>
      </w:r>
      <w:r w:rsidR="003176A1" w:rsidRPr="00EC03E5">
        <w:rPr>
          <w:rFonts w:ascii="Arial" w:hAnsi="Arial" w:cs="Arial"/>
        </w:rPr>
        <w:t>regiones</w:t>
      </w:r>
      <w:r w:rsidR="003F10D1" w:rsidRPr="00EC03E5">
        <w:rPr>
          <w:rFonts w:ascii="Arial" w:hAnsi="Arial" w:cs="Arial"/>
        </w:rPr>
        <w:t xml:space="preserve"> y</w:t>
      </w:r>
      <w:r w:rsidR="002B4DE2" w:rsidRPr="00EC03E5">
        <w:rPr>
          <w:rFonts w:ascii="Arial" w:hAnsi="Arial" w:cs="Arial"/>
        </w:rPr>
        <w:t xml:space="preserve"> </w:t>
      </w:r>
      <w:r w:rsidR="006017B5" w:rsidRPr="00EC03E5">
        <w:rPr>
          <w:rFonts w:ascii="Arial" w:hAnsi="Arial" w:cs="Arial"/>
        </w:rPr>
        <w:t xml:space="preserve">se realizará </w:t>
      </w:r>
      <w:r w:rsidR="005F1F90" w:rsidRPr="00EC03E5">
        <w:rPr>
          <w:rFonts w:ascii="Arial" w:hAnsi="Arial" w:cs="Arial"/>
        </w:rPr>
        <w:t xml:space="preserve">la verificación </w:t>
      </w:r>
      <w:r w:rsidR="002B4DE2" w:rsidRPr="00EC03E5">
        <w:rPr>
          <w:rFonts w:ascii="Arial" w:hAnsi="Arial" w:cs="Arial"/>
        </w:rPr>
        <w:t xml:space="preserve">sobre el cumplimiento o no de los </w:t>
      </w:r>
      <w:r w:rsidR="002624A6" w:rsidRPr="00EC03E5">
        <w:rPr>
          <w:rFonts w:ascii="Arial" w:hAnsi="Arial" w:cs="Arial"/>
        </w:rPr>
        <w:t xml:space="preserve">criterios y </w:t>
      </w:r>
      <w:r w:rsidR="002B4DE2" w:rsidRPr="00EC03E5">
        <w:rPr>
          <w:rFonts w:ascii="Arial" w:hAnsi="Arial" w:cs="Arial"/>
        </w:rPr>
        <w:t>requisitos de postulación</w:t>
      </w:r>
      <w:r w:rsidR="003F10D1" w:rsidRPr="00EC03E5">
        <w:rPr>
          <w:rFonts w:ascii="Arial" w:hAnsi="Arial" w:cs="Arial"/>
        </w:rPr>
        <w:t xml:space="preserve">. </w:t>
      </w:r>
    </w:p>
    <w:p w14:paraId="4DF0FC0E" w14:textId="77777777" w:rsidR="00BE6104" w:rsidRPr="00EC03E5" w:rsidRDefault="00BE6104" w:rsidP="003F10D1">
      <w:pPr>
        <w:pStyle w:val="Prrafodelista"/>
        <w:spacing w:line="360" w:lineRule="auto"/>
        <w:ind w:left="502"/>
        <w:jc w:val="both"/>
        <w:rPr>
          <w:rFonts w:ascii="Arial" w:hAnsi="Arial" w:cs="Arial"/>
        </w:rPr>
      </w:pPr>
    </w:p>
    <w:p w14:paraId="02E70ACF" w14:textId="60D43D72" w:rsidR="00173261" w:rsidRPr="00EC03E5" w:rsidRDefault="002624A6" w:rsidP="00412A4D">
      <w:pPr>
        <w:rPr>
          <w:rFonts w:ascii="Arial" w:hAnsi="Arial" w:cs="Arial"/>
          <w:sz w:val="20"/>
          <w:szCs w:val="20"/>
        </w:rPr>
      </w:pPr>
      <w:r w:rsidRPr="00EC03E5">
        <w:t xml:space="preserve"> </w:t>
      </w:r>
      <w:r w:rsidRPr="00EC03E5">
        <w:rPr>
          <w:rFonts w:ascii="Arial" w:hAnsi="Arial" w:cs="Arial"/>
        </w:rPr>
        <w:t xml:space="preserve">Criterios </w:t>
      </w:r>
      <w:r w:rsidR="00A46AAA" w:rsidRPr="00EC03E5">
        <w:rPr>
          <w:rFonts w:ascii="Arial" w:hAnsi="Arial" w:cs="Arial"/>
        </w:rPr>
        <w:t xml:space="preserve">y requisitos </w:t>
      </w:r>
      <w:r w:rsidRPr="00EC03E5">
        <w:rPr>
          <w:rFonts w:ascii="Arial" w:hAnsi="Arial" w:cs="Arial"/>
        </w:rPr>
        <w:t xml:space="preserve">de postulación: </w:t>
      </w:r>
    </w:p>
    <w:p w14:paraId="1920C128" w14:textId="010455A9" w:rsidR="002624A6" w:rsidRPr="00EC03E5" w:rsidRDefault="002624A6" w:rsidP="00412A4D">
      <w:pPr>
        <w:rPr>
          <w:rFonts w:ascii="Arial" w:hAnsi="Arial" w:cs="Arial"/>
          <w:sz w:val="20"/>
          <w:szCs w:val="20"/>
        </w:rPr>
      </w:pPr>
    </w:p>
    <w:tbl>
      <w:tblPr>
        <w:tblStyle w:val="Tablaconcuadrcula"/>
        <w:tblW w:w="9497" w:type="dxa"/>
        <w:tblInd w:w="279" w:type="dxa"/>
        <w:tblLook w:val="04A0" w:firstRow="1" w:lastRow="0" w:firstColumn="1" w:lastColumn="0" w:noHBand="0" w:noVBand="1"/>
      </w:tblPr>
      <w:tblGrid>
        <w:gridCol w:w="4252"/>
        <w:gridCol w:w="3828"/>
        <w:gridCol w:w="1417"/>
      </w:tblGrid>
      <w:tr w:rsidR="00173261" w:rsidRPr="00EC03E5" w14:paraId="3232FB65" w14:textId="77777777" w:rsidTr="00EB3D57">
        <w:tc>
          <w:tcPr>
            <w:tcW w:w="4252" w:type="dxa"/>
          </w:tcPr>
          <w:p w14:paraId="7953E68D" w14:textId="3F9526A3" w:rsidR="00173261" w:rsidRPr="00EC03E5" w:rsidRDefault="00173261" w:rsidP="00412A4D">
            <w:pPr>
              <w:jc w:val="center"/>
              <w:rPr>
                <w:rFonts w:ascii="Arial" w:eastAsia="Times New Roman" w:hAnsi="Arial" w:cs="Arial"/>
                <w:bCs/>
                <w:sz w:val="20"/>
                <w:szCs w:val="20"/>
                <w:lang w:eastAsia="es-CO"/>
              </w:rPr>
            </w:pPr>
            <w:r w:rsidRPr="00EC03E5">
              <w:rPr>
                <w:rFonts w:ascii="Arial" w:eastAsia="Times New Roman" w:hAnsi="Arial" w:cs="Arial"/>
                <w:bCs/>
                <w:sz w:val="20"/>
                <w:szCs w:val="20"/>
                <w:lang w:eastAsia="es-CO"/>
              </w:rPr>
              <w:t>Criterio</w:t>
            </w:r>
          </w:p>
        </w:tc>
        <w:tc>
          <w:tcPr>
            <w:tcW w:w="3828" w:type="dxa"/>
          </w:tcPr>
          <w:p w14:paraId="7B9A97DC" w14:textId="77777777" w:rsidR="00EF3F83" w:rsidRPr="00EC03E5" w:rsidRDefault="00173261" w:rsidP="00412A4D">
            <w:pPr>
              <w:jc w:val="center"/>
              <w:rPr>
                <w:rFonts w:ascii="Arial" w:eastAsia="Times New Roman" w:hAnsi="Arial" w:cs="Arial"/>
                <w:bCs/>
                <w:sz w:val="20"/>
                <w:szCs w:val="20"/>
                <w:lang w:eastAsia="es-CO"/>
              </w:rPr>
            </w:pPr>
            <w:r w:rsidRPr="00EC03E5">
              <w:rPr>
                <w:rFonts w:ascii="Arial" w:eastAsia="Times New Roman" w:hAnsi="Arial" w:cs="Arial"/>
                <w:bCs/>
                <w:sz w:val="20"/>
                <w:szCs w:val="20"/>
                <w:lang w:eastAsia="es-CO"/>
              </w:rPr>
              <w:t>Requisito</w:t>
            </w:r>
          </w:p>
          <w:p w14:paraId="535C0E42" w14:textId="0404B1FD" w:rsidR="00173261" w:rsidRPr="00EC03E5" w:rsidRDefault="00EF3F83" w:rsidP="00412A4D">
            <w:pPr>
              <w:jc w:val="center"/>
              <w:rPr>
                <w:rFonts w:ascii="Arial" w:eastAsia="Times New Roman" w:hAnsi="Arial" w:cs="Arial"/>
                <w:bCs/>
                <w:sz w:val="20"/>
                <w:szCs w:val="20"/>
                <w:lang w:eastAsia="es-CO"/>
              </w:rPr>
            </w:pPr>
            <w:r w:rsidRPr="00EC03E5">
              <w:rPr>
                <w:rFonts w:ascii="Arial" w:eastAsia="Times New Roman" w:hAnsi="Arial" w:cs="Arial"/>
                <w:bCs/>
                <w:sz w:val="20"/>
                <w:szCs w:val="20"/>
                <w:lang w:eastAsia="es-CO"/>
              </w:rPr>
              <w:t>Cumple/ N</w:t>
            </w:r>
            <w:r w:rsidR="00173261" w:rsidRPr="00EC03E5">
              <w:rPr>
                <w:rFonts w:ascii="Arial" w:eastAsia="Times New Roman" w:hAnsi="Arial" w:cs="Arial"/>
                <w:bCs/>
                <w:sz w:val="20"/>
                <w:szCs w:val="20"/>
                <w:lang w:eastAsia="es-CO"/>
              </w:rPr>
              <w:t>o cumple</w:t>
            </w:r>
          </w:p>
        </w:tc>
        <w:tc>
          <w:tcPr>
            <w:tcW w:w="1417" w:type="dxa"/>
          </w:tcPr>
          <w:p w14:paraId="0D9BEF2B" w14:textId="2DB03FC4" w:rsidR="00173261" w:rsidRPr="00EC03E5" w:rsidRDefault="00173261" w:rsidP="00412A4D">
            <w:pPr>
              <w:jc w:val="center"/>
              <w:rPr>
                <w:rFonts w:ascii="Arial" w:eastAsia="Times New Roman" w:hAnsi="Arial" w:cs="Arial"/>
                <w:bCs/>
                <w:sz w:val="20"/>
                <w:szCs w:val="20"/>
                <w:lang w:eastAsia="es-CO"/>
              </w:rPr>
            </w:pPr>
            <w:r w:rsidRPr="00EC03E5">
              <w:rPr>
                <w:rFonts w:ascii="Arial" w:eastAsia="Times New Roman" w:hAnsi="Arial" w:cs="Arial"/>
                <w:bCs/>
                <w:sz w:val="20"/>
                <w:szCs w:val="20"/>
                <w:lang w:eastAsia="es-CO"/>
              </w:rPr>
              <w:t>Requisito Subsanable</w:t>
            </w:r>
          </w:p>
        </w:tc>
      </w:tr>
      <w:tr w:rsidR="00173261" w:rsidRPr="00EC03E5" w14:paraId="2907EE58" w14:textId="77777777" w:rsidTr="00EB3D57">
        <w:tc>
          <w:tcPr>
            <w:tcW w:w="4252" w:type="dxa"/>
          </w:tcPr>
          <w:p w14:paraId="68E32310" w14:textId="77777777" w:rsidR="00173261" w:rsidRPr="00EC03E5" w:rsidRDefault="00173261" w:rsidP="00412A4D">
            <w:pPr>
              <w:rPr>
                <w:rFonts w:ascii="Arial" w:hAnsi="Arial" w:cs="Arial"/>
                <w:sz w:val="20"/>
                <w:szCs w:val="20"/>
                <w:lang w:eastAsia="es-CO"/>
              </w:rPr>
            </w:pPr>
            <w:r w:rsidRPr="00EC03E5">
              <w:rPr>
                <w:rFonts w:ascii="Arial" w:hAnsi="Arial" w:cs="Arial"/>
                <w:color w:val="000000"/>
                <w:sz w:val="20"/>
                <w:szCs w:val="20"/>
              </w:rPr>
              <w:t>Podrán participar entidades públicas, Entidades Sin Ánimo de Lucro –ESAL–, así como organizaciones étnicas y/o de base comunitaria que trabajen temas de género y violencias basadas en género –VBG–, organizaciones campesinas o rurales, comisarías de familia, consultorios jurídicos, organizaciones que aborden violencias en el contexto de familia, y aquellas que promuevan mecanismos de justicia con enfoque étnico o diferencial, entre otras, y que tengan mínimo un año de existencia.</w:t>
            </w:r>
          </w:p>
        </w:tc>
        <w:tc>
          <w:tcPr>
            <w:tcW w:w="3828" w:type="dxa"/>
          </w:tcPr>
          <w:p w14:paraId="6CC500B1" w14:textId="77777777"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sz w:val="20"/>
                <w:szCs w:val="20"/>
                <w:lang w:eastAsia="es-CO"/>
              </w:rPr>
              <w:t>La Organización debe adjuntar</w:t>
            </w:r>
            <w:r w:rsidRPr="00EC03E5">
              <w:rPr>
                <w:rFonts w:ascii="Arial" w:eastAsia="Times New Roman" w:hAnsi="Arial" w:cs="Arial"/>
                <w:bCs/>
                <w:sz w:val="20"/>
                <w:szCs w:val="20"/>
                <w:lang w:eastAsia="es-CO"/>
              </w:rPr>
              <w:t xml:space="preserve"> </w:t>
            </w:r>
            <w:r w:rsidRPr="00EC03E5">
              <w:rPr>
                <w:rFonts w:ascii="Arial" w:eastAsia="Times New Roman" w:hAnsi="Arial" w:cs="Arial"/>
                <w:sz w:val="20"/>
                <w:szCs w:val="20"/>
                <w:lang w:eastAsia="es-CO"/>
              </w:rPr>
              <w:t xml:space="preserve">certificado de existencia y  representación legal o documento equivalente según su naturaleza jurídica.  </w:t>
            </w:r>
          </w:p>
        </w:tc>
        <w:tc>
          <w:tcPr>
            <w:tcW w:w="1417" w:type="dxa"/>
          </w:tcPr>
          <w:p w14:paraId="5CB86502" w14:textId="43D646DD" w:rsidR="00173261" w:rsidRPr="00EC03E5" w:rsidRDefault="00173261" w:rsidP="00412A4D">
            <w:pPr>
              <w:rPr>
                <w:rFonts w:ascii="Arial" w:eastAsia="Times New Roman" w:hAnsi="Arial" w:cs="Arial"/>
                <w:sz w:val="20"/>
                <w:szCs w:val="20"/>
                <w:lang w:eastAsia="es-CO"/>
              </w:rPr>
            </w:pPr>
            <w:r w:rsidRPr="00EC03E5">
              <w:rPr>
                <w:rFonts w:ascii="Arial" w:eastAsia="Times New Roman" w:hAnsi="Arial" w:cs="Arial"/>
                <w:sz w:val="20"/>
                <w:szCs w:val="20"/>
                <w:lang w:eastAsia="es-CO"/>
              </w:rPr>
              <w:t>NO</w:t>
            </w:r>
          </w:p>
        </w:tc>
      </w:tr>
      <w:tr w:rsidR="00173261" w:rsidRPr="00EC03E5" w14:paraId="79166340" w14:textId="77777777" w:rsidTr="00EB3D57">
        <w:tc>
          <w:tcPr>
            <w:tcW w:w="4252" w:type="dxa"/>
          </w:tcPr>
          <w:p w14:paraId="304F8009" w14:textId="77777777"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color w:val="000000"/>
                <w:sz w:val="20"/>
                <w:szCs w:val="20"/>
                <w:lang w:eastAsia="es-CO"/>
              </w:rPr>
              <w:t>Estar legalmente constituida y con RUT actualizado</w:t>
            </w:r>
          </w:p>
        </w:tc>
        <w:tc>
          <w:tcPr>
            <w:tcW w:w="3828" w:type="dxa"/>
          </w:tcPr>
          <w:p w14:paraId="74EF997B" w14:textId="77777777"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sz w:val="20"/>
                <w:szCs w:val="20"/>
                <w:lang w:eastAsia="es-CO"/>
              </w:rPr>
              <w:t>La Organización debe adjuntar</w:t>
            </w:r>
            <w:r w:rsidRPr="00EC03E5">
              <w:rPr>
                <w:rFonts w:ascii="Arial" w:eastAsia="Times New Roman" w:hAnsi="Arial" w:cs="Arial"/>
                <w:bCs/>
                <w:sz w:val="20"/>
                <w:szCs w:val="20"/>
                <w:lang w:eastAsia="es-CO"/>
              </w:rPr>
              <w:t xml:space="preserve"> </w:t>
            </w:r>
            <w:r w:rsidRPr="00EC03E5">
              <w:rPr>
                <w:rFonts w:ascii="Arial" w:eastAsia="Times New Roman" w:hAnsi="Arial" w:cs="Arial"/>
                <w:sz w:val="20"/>
                <w:szCs w:val="20"/>
                <w:lang w:eastAsia="es-CO"/>
              </w:rPr>
              <w:t xml:space="preserve">RUT actualizado. </w:t>
            </w:r>
          </w:p>
        </w:tc>
        <w:tc>
          <w:tcPr>
            <w:tcW w:w="1417" w:type="dxa"/>
          </w:tcPr>
          <w:p w14:paraId="26DFF713" w14:textId="0E696B13" w:rsidR="00173261" w:rsidRPr="00EC03E5" w:rsidRDefault="00173261" w:rsidP="00412A4D">
            <w:pPr>
              <w:rPr>
                <w:rFonts w:ascii="Arial" w:eastAsia="Times New Roman" w:hAnsi="Arial" w:cs="Arial"/>
                <w:sz w:val="20"/>
                <w:szCs w:val="20"/>
                <w:lang w:eastAsia="es-CO"/>
              </w:rPr>
            </w:pPr>
            <w:r w:rsidRPr="00EC03E5">
              <w:rPr>
                <w:rFonts w:ascii="Arial" w:eastAsia="Times New Roman" w:hAnsi="Arial" w:cs="Arial"/>
                <w:sz w:val="20"/>
                <w:szCs w:val="20"/>
                <w:lang w:eastAsia="es-CO"/>
              </w:rPr>
              <w:t>NO</w:t>
            </w:r>
          </w:p>
        </w:tc>
      </w:tr>
      <w:tr w:rsidR="00173261" w:rsidRPr="00EC03E5" w14:paraId="252544CF" w14:textId="77777777" w:rsidTr="00EB3D57">
        <w:tc>
          <w:tcPr>
            <w:tcW w:w="4252" w:type="dxa"/>
          </w:tcPr>
          <w:p w14:paraId="6AEA75CC" w14:textId="77777777" w:rsidR="00173261" w:rsidRPr="00EC03E5" w:rsidRDefault="00173261" w:rsidP="00412A4D">
            <w:pPr>
              <w:rPr>
                <w:rFonts w:ascii="Arial" w:hAnsi="Arial" w:cs="Arial"/>
                <w:color w:val="000000"/>
                <w:sz w:val="20"/>
                <w:szCs w:val="20"/>
              </w:rPr>
            </w:pPr>
            <w:r w:rsidRPr="00EC03E5">
              <w:rPr>
                <w:rFonts w:ascii="Arial" w:hAnsi="Arial" w:cs="Arial"/>
                <w:sz w:val="20"/>
                <w:szCs w:val="20"/>
              </w:rPr>
              <w:t>Cédula del Representante Legal de la organización</w:t>
            </w:r>
          </w:p>
        </w:tc>
        <w:tc>
          <w:tcPr>
            <w:tcW w:w="3828" w:type="dxa"/>
          </w:tcPr>
          <w:p w14:paraId="3FB61483" w14:textId="4D139EBF" w:rsidR="00173261" w:rsidRPr="00EC03E5" w:rsidRDefault="00BA668E" w:rsidP="00412A4D">
            <w:pPr>
              <w:rPr>
                <w:rFonts w:ascii="Arial" w:eastAsia="Times New Roman" w:hAnsi="Arial" w:cs="Arial"/>
                <w:bCs/>
                <w:sz w:val="20"/>
                <w:szCs w:val="20"/>
                <w:lang w:eastAsia="es-CO"/>
              </w:rPr>
            </w:pPr>
            <w:r w:rsidRPr="00EC03E5">
              <w:rPr>
                <w:rFonts w:ascii="Arial" w:eastAsia="Times New Roman" w:hAnsi="Arial" w:cs="Arial"/>
                <w:bCs/>
                <w:sz w:val="20"/>
                <w:szCs w:val="20"/>
                <w:lang w:eastAsia="es-CO"/>
              </w:rPr>
              <w:t>Cumple/N</w:t>
            </w:r>
            <w:r w:rsidR="00173261" w:rsidRPr="00EC03E5">
              <w:rPr>
                <w:rFonts w:ascii="Arial" w:eastAsia="Times New Roman" w:hAnsi="Arial" w:cs="Arial"/>
                <w:bCs/>
                <w:sz w:val="20"/>
                <w:szCs w:val="20"/>
                <w:lang w:eastAsia="es-CO"/>
              </w:rPr>
              <w:t>o cumple</w:t>
            </w:r>
          </w:p>
        </w:tc>
        <w:tc>
          <w:tcPr>
            <w:tcW w:w="1417" w:type="dxa"/>
          </w:tcPr>
          <w:p w14:paraId="473DB3BD" w14:textId="7D3D62C2"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bCs/>
                <w:sz w:val="20"/>
                <w:szCs w:val="20"/>
                <w:lang w:eastAsia="es-CO"/>
              </w:rPr>
              <w:t>SI</w:t>
            </w:r>
          </w:p>
        </w:tc>
      </w:tr>
      <w:tr w:rsidR="00173261" w:rsidRPr="00EC03E5" w14:paraId="168E3070" w14:textId="77777777" w:rsidTr="00EB3D57">
        <w:tc>
          <w:tcPr>
            <w:tcW w:w="4252" w:type="dxa"/>
          </w:tcPr>
          <w:p w14:paraId="21CD894D" w14:textId="77777777" w:rsidR="00173261" w:rsidRPr="00EC03E5" w:rsidRDefault="00173261" w:rsidP="00412A4D">
            <w:pPr>
              <w:rPr>
                <w:rFonts w:ascii="Arial" w:hAnsi="Arial" w:cs="Arial"/>
                <w:sz w:val="20"/>
                <w:szCs w:val="20"/>
                <w:lang w:eastAsia="es-CO"/>
              </w:rPr>
            </w:pPr>
            <w:r w:rsidRPr="00EC03E5">
              <w:rPr>
                <w:rFonts w:ascii="Arial" w:hAnsi="Arial" w:cs="Arial"/>
                <w:color w:val="000000"/>
                <w:sz w:val="20"/>
                <w:szCs w:val="20"/>
              </w:rPr>
              <w:t>La propuesta debe estar enmarcada dentro de los territorios priorizados por el Ministerio de Justicia y del Derecho que se contemplan en el presente documento.</w:t>
            </w:r>
          </w:p>
        </w:tc>
        <w:tc>
          <w:tcPr>
            <w:tcW w:w="3828" w:type="dxa"/>
          </w:tcPr>
          <w:p w14:paraId="6519091D" w14:textId="06B52246" w:rsidR="00173261" w:rsidRPr="00EC03E5" w:rsidRDefault="00BA668E" w:rsidP="00412A4D">
            <w:pPr>
              <w:rPr>
                <w:rFonts w:ascii="Arial" w:eastAsia="Times New Roman" w:hAnsi="Arial" w:cs="Arial"/>
                <w:bCs/>
                <w:sz w:val="20"/>
                <w:szCs w:val="20"/>
                <w:lang w:eastAsia="es-CO"/>
              </w:rPr>
            </w:pPr>
            <w:r w:rsidRPr="00EC03E5">
              <w:rPr>
                <w:rFonts w:ascii="Arial" w:eastAsia="Times New Roman" w:hAnsi="Arial" w:cs="Arial"/>
                <w:bCs/>
                <w:sz w:val="20"/>
                <w:szCs w:val="20"/>
                <w:lang w:eastAsia="es-CO"/>
              </w:rPr>
              <w:t>Cumple/N</w:t>
            </w:r>
            <w:r w:rsidR="00173261" w:rsidRPr="00EC03E5">
              <w:rPr>
                <w:rFonts w:ascii="Arial" w:eastAsia="Times New Roman" w:hAnsi="Arial" w:cs="Arial"/>
                <w:bCs/>
                <w:sz w:val="20"/>
                <w:szCs w:val="20"/>
                <w:lang w:eastAsia="es-CO"/>
              </w:rPr>
              <w:t>o cumple</w:t>
            </w:r>
          </w:p>
        </w:tc>
        <w:tc>
          <w:tcPr>
            <w:tcW w:w="1417" w:type="dxa"/>
          </w:tcPr>
          <w:p w14:paraId="0C7F9BF1" w14:textId="3702A8C9"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bCs/>
                <w:sz w:val="20"/>
                <w:szCs w:val="20"/>
                <w:lang w:eastAsia="es-CO"/>
              </w:rPr>
              <w:t>NO</w:t>
            </w:r>
          </w:p>
        </w:tc>
      </w:tr>
      <w:tr w:rsidR="00173261" w:rsidRPr="00EC03E5" w14:paraId="1137833A" w14:textId="77777777" w:rsidTr="00EB3D57">
        <w:tc>
          <w:tcPr>
            <w:tcW w:w="4252" w:type="dxa"/>
          </w:tcPr>
          <w:p w14:paraId="67E501E4" w14:textId="77777777" w:rsidR="00173261" w:rsidRPr="00EC03E5" w:rsidRDefault="00173261" w:rsidP="00412A4D">
            <w:pPr>
              <w:rPr>
                <w:rFonts w:ascii="Arial" w:eastAsia="Times New Roman" w:hAnsi="Arial" w:cs="Arial"/>
                <w:sz w:val="20"/>
                <w:szCs w:val="20"/>
                <w:lang w:eastAsia="es-CO"/>
              </w:rPr>
            </w:pPr>
            <w:r w:rsidRPr="00EC03E5">
              <w:rPr>
                <w:rFonts w:ascii="Arial" w:eastAsia="Times New Roman" w:hAnsi="Arial" w:cs="Arial"/>
                <w:color w:val="000000"/>
                <w:sz w:val="20"/>
                <w:szCs w:val="20"/>
                <w:lang w:eastAsia="es-CO"/>
              </w:rPr>
              <w:t>Tener experiencia, presencia o trabajo  comprobable en las subregiones o nodos definidos</w:t>
            </w:r>
            <w:bookmarkStart w:id="23" w:name="_Hlk206066779"/>
            <w:r w:rsidRPr="00EC03E5">
              <w:rPr>
                <w:rFonts w:ascii="Arial" w:eastAsia="Times New Roman" w:hAnsi="Arial" w:cs="Arial"/>
                <w:color w:val="000000"/>
                <w:sz w:val="20"/>
                <w:szCs w:val="20"/>
                <w:lang w:eastAsia="es-CO"/>
              </w:rPr>
              <w:t>, a excepción de los departamentos de Chocó, Arauca y Bolívar (San Basilio de Palenque)</w:t>
            </w:r>
            <w:bookmarkEnd w:id="23"/>
            <w:r w:rsidRPr="00EC03E5">
              <w:rPr>
                <w:rFonts w:ascii="Arial" w:eastAsia="Times New Roman" w:hAnsi="Arial" w:cs="Arial"/>
                <w:color w:val="000000"/>
                <w:sz w:val="20"/>
                <w:szCs w:val="20"/>
                <w:lang w:eastAsia="es-CO"/>
              </w:rPr>
              <w:t>. Para estos departamentos deben tener experiencia  y/o presencia en algunos de los municipios priorizados.</w:t>
            </w:r>
            <w:r w:rsidRPr="00EC03E5">
              <w:rPr>
                <w:rFonts w:ascii="Arial" w:eastAsia="Times New Roman" w:hAnsi="Arial" w:cs="Arial"/>
                <w:sz w:val="20"/>
                <w:szCs w:val="20"/>
                <w:lang w:eastAsia="es-CO"/>
              </w:rPr>
              <w:t xml:space="preserve"> </w:t>
            </w:r>
          </w:p>
        </w:tc>
        <w:tc>
          <w:tcPr>
            <w:tcW w:w="3828" w:type="dxa"/>
          </w:tcPr>
          <w:p w14:paraId="5786736D" w14:textId="77777777"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color w:val="000000"/>
                <w:sz w:val="20"/>
                <w:szCs w:val="20"/>
                <w:lang w:eastAsia="es-CO"/>
              </w:rPr>
              <w:t>Certificación o carta de recomendación que acredite experiencia de trabajo en el territorio expedido por la Alcaldía municipal o sus dependencias, o empresas con las que la organización haya ejecutado proyectos en el territorio o Juntas de Acción Comunal u otras organizaciones comunitarias reconocidas o entidades públicas o privadas que hayan sido beneficiarias o socias en procesos comunitarios desarrollados por la organización especificando poblaciones con las que los ha desarrollado y tiempos. No se aceptan autocertificaciones.</w:t>
            </w:r>
          </w:p>
        </w:tc>
        <w:tc>
          <w:tcPr>
            <w:tcW w:w="1417" w:type="dxa"/>
          </w:tcPr>
          <w:p w14:paraId="5C06F024" w14:textId="7C11E7AE" w:rsidR="00173261" w:rsidRPr="00EC03E5" w:rsidRDefault="00173261" w:rsidP="00412A4D">
            <w:pPr>
              <w:rPr>
                <w:rFonts w:ascii="Arial" w:eastAsia="Times New Roman" w:hAnsi="Arial" w:cs="Arial"/>
                <w:color w:val="000000"/>
                <w:sz w:val="20"/>
                <w:szCs w:val="20"/>
                <w:lang w:eastAsia="es-CO"/>
              </w:rPr>
            </w:pPr>
            <w:r w:rsidRPr="00EC03E5">
              <w:rPr>
                <w:rFonts w:ascii="Arial" w:eastAsia="Times New Roman" w:hAnsi="Arial" w:cs="Arial"/>
                <w:color w:val="000000"/>
                <w:sz w:val="20"/>
                <w:szCs w:val="20"/>
                <w:lang w:eastAsia="es-CO"/>
              </w:rPr>
              <w:t>NO</w:t>
            </w:r>
          </w:p>
        </w:tc>
      </w:tr>
      <w:tr w:rsidR="00173261" w:rsidRPr="00EC03E5" w14:paraId="5B5A668D" w14:textId="77777777" w:rsidTr="00EB3D57">
        <w:tc>
          <w:tcPr>
            <w:tcW w:w="4252" w:type="dxa"/>
          </w:tcPr>
          <w:p w14:paraId="19B1FC00" w14:textId="77777777"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sz w:val="20"/>
                <w:szCs w:val="20"/>
                <w:lang w:eastAsia="es-CO"/>
              </w:rPr>
              <w:t xml:space="preserve">La propuesta debe estar enfocada en </w:t>
            </w:r>
            <w:r w:rsidRPr="00EC03E5">
              <w:rPr>
                <w:rFonts w:ascii="Arial" w:eastAsia="Times New Roman" w:hAnsi="Arial" w:cs="Arial"/>
                <w:bCs/>
                <w:sz w:val="20"/>
                <w:szCs w:val="20"/>
                <w:lang w:eastAsia="es-CO"/>
              </w:rPr>
              <w:t>al menos una línea de intervención</w:t>
            </w:r>
            <w:r w:rsidRPr="00EC03E5">
              <w:rPr>
                <w:rFonts w:ascii="Arial" w:eastAsia="Times New Roman" w:hAnsi="Arial" w:cs="Arial"/>
                <w:sz w:val="20"/>
                <w:szCs w:val="20"/>
                <w:lang w:eastAsia="es-CO"/>
              </w:rPr>
              <w:t xml:space="preserve"> definida</w:t>
            </w:r>
          </w:p>
        </w:tc>
        <w:tc>
          <w:tcPr>
            <w:tcW w:w="3828" w:type="dxa"/>
          </w:tcPr>
          <w:p w14:paraId="5883B696" w14:textId="1602507C" w:rsidR="002C176F" w:rsidRPr="00EC03E5" w:rsidRDefault="002C176F" w:rsidP="00412A4D">
            <w:pPr>
              <w:rPr>
                <w:rFonts w:ascii="Arial" w:hAnsi="Arial" w:cs="Arial"/>
                <w:bCs/>
                <w:sz w:val="20"/>
                <w:szCs w:val="20"/>
              </w:rPr>
            </w:pPr>
            <w:r w:rsidRPr="00EC03E5">
              <w:rPr>
                <w:rFonts w:ascii="Arial" w:hAnsi="Arial" w:cs="Arial"/>
                <w:bCs/>
                <w:sz w:val="20"/>
                <w:szCs w:val="20"/>
              </w:rPr>
              <w:t>-Violencia en el contexto familiar</w:t>
            </w:r>
          </w:p>
          <w:p w14:paraId="5000801E" w14:textId="2D3CCB04" w:rsidR="002C176F" w:rsidRPr="00EC03E5" w:rsidRDefault="002C176F" w:rsidP="00412A4D">
            <w:pPr>
              <w:rPr>
                <w:rFonts w:ascii="Arial" w:hAnsi="Arial" w:cs="Arial"/>
                <w:sz w:val="20"/>
                <w:szCs w:val="20"/>
              </w:rPr>
            </w:pPr>
            <w:r w:rsidRPr="00EC03E5">
              <w:rPr>
                <w:rFonts w:ascii="Arial" w:hAnsi="Arial" w:cs="Arial"/>
                <w:bCs/>
                <w:sz w:val="20"/>
                <w:szCs w:val="20"/>
              </w:rPr>
              <w:t>-Justicia con enfoque étnico</w:t>
            </w:r>
            <w:r w:rsidRPr="00EC03E5">
              <w:rPr>
                <w:rFonts w:ascii="Arial" w:hAnsi="Arial" w:cs="Arial"/>
                <w:sz w:val="20"/>
                <w:szCs w:val="20"/>
              </w:rPr>
              <w:t xml:space="preserve"> (NARP)</w:t>
            </w:r>
            <w:r w:rsidRPr="00EC03E5">
              <w:rPr>
                <w:rFonts w:ascii="Arial" w:hAnsi="Arial" w:cs="Arial"/>
                <w:sz w:val="20"/>
                <w:szCs w:val="20"/>
              </w:rPr>
              <w:br/>
            </w:r>
            <w:r w:rsidRPr="00EC03E5">
              <w:rPr>
                <w:rFonts w:ascii="Arial" w:hAnsi="Arial" w:cs="Arial"/>
                <w:bCs/>
                <w:sz w:val="20"/>
                <w:szCs w:val="20"/>
              </w:rPr>
              <w:t>-Género y violencias basadas en género</w:t>
            </w:r>
          </w:p>
          <w:p w14:paraId="5C1D3AC1" w14:textId="71CBB60B" w:rsidR="00173261" w:rsidRPr="00EC03E5" w:rsidRDefault="002C176F" w:rsidP="00412A4D">
            <w:pPr>
              <w:rPr>
                <w:rFonts w:ascii="Arial" w:hAnsi="Arial" w:cs="Arial"/>
                <w:sz w:val="20"/>
                <w:szCs w:val="20"/>
              </w:rPr>
            </w:pPr>
            <w:r w:rsidRPr="00EC03E5">
              <w:rPr>
                <w:rFonts w:ascii="Arial" w:hAnsi="Arial" w:cs="Arial"/>
                <w:bCs/>
                <w:sz w:val="20"/>
                <w:szCs w:val="20"/>
              </w:rPr>
              <w:t xml:space="preserve">-Enfoque campesino y rural </w:t>
            </w:r>
          </w:p>
        </w:tc>
        <w:tc>
          <w:tcPr>
            <w:tcW w:w="1417" w:type="dxa"/>
          </w:tcPr>
          <w:p w14:paraId="6863E523" w14:textId="55F1F50C"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bCs/>
                <w:sz w:val="20"/>
                <w:szCs w:val="20"/>
                <w:lang w:eastAsia="es-CO"/>
              </w:rPr>
              <w:t>NO</w:t>
            </w:r>
          </w:p>
        </w:tc>
      </w:tr>
      <w:tr w:rsidR="00173261" w:rsidRPr="00EC03E5" w14:paraId="5688116E" w14:textId="77777777" w:rsidTr="00EB3D57">
        <w:tc>
          <w:tcPr>
            <w:tcW w:w="4252" w:type="dxa"/>
          </w:tcPr>
          <w:p w14:paraId="17A7C1CD" w14:textId="4E880C54" w:rsidR="00714931" w:rsidRPr="00EC03E5" w:rsidRDefault="00173261" w:rsidP="00412A4D">
            <w:pPr>
              <w:rPr>
                <w:rFonts w:ascii="Arial" w:hAnsi="Arial" w:cs="Arial"/>
                <w:sz w:val="20"/>
                <w:szCs w:val="20"/>
              </w:rPr>
            </w:pPr>
            <w:r w:rsidRPr="00EC03E5">
              <w:rPr>
                <w:rFonts w:ascii="Arial" w:eastAsia="Times New Roman" w:hAnsi="Arial" w:cs="Arial"/>
                <w:sz w:val="20"/>
                <w:szCs w:val="20"/>
                <w:lang w:eastAsia="es-CO"/>
              </w:rPr>
              <w:t>Presentar la postulación antes de las 11:59 pm del día domingo 14 de septiembre de 2025</w:t>
            </w:r>
            <w:r w:rsidR="00714931" w:rsidRPr="00EC03E5">
              <w:rPr>
                <w:rFonts w:ascii="Arial" w:eastAsia="Times New Roman" w:hAnsi="Arial" w:cs="Arial"/>
                <w:sz w:val="20"/>
                <w:szCs w:val="20"/>
                <w:lang w:eastAsia="es-CO"/>
              </w:rPr>
              <w:t>, únicamente al correo</w:t>
            </w:r>
            <w:r w:rsidR="00714931" w:rsidRPr="00EC03E5">
              <w:rPr>
                <w:rFonts w:ascii="Arial" w:hAnsi="Arial" w:cs="Arial"/>
                <w:sz w:val="20"/>
                <w:szCs w:val="20"/>
              </w:rPr>
              <w:t xml:space="preserve"> electrónico </w:t>
            </w:r>
            <w:hyperlink r:id="rId12" w:history="1">
              <w:r w:rsidR="00714931" w:rsidRPr="00EC03E5">
                <w:rPr>
                  <w:rStyle w:val="Hipervnculo"/>
                  <w:rFonts w:ascii="Arial" w:hAnsi="Arial" w:cs="Arial"/>
                  <w:sz w:val="20"/>
                  <w:szCs w:val="20"/>
                </w:rPr>
                <w:t>recepcionpropuestaslabjusticia@gmail.com</w:t>
              </w:r>
            </w:hyperlink>
            <w:r w:rsidR="00714931" w:rsidRPr="00EC03E5">
              <w:rPr>
                <w:rStyle w:val="Hipervnculo"/>
                <w:rFonts w:ascii="Arial" w:hAnsi="Arial" w:cs="Arial"/>
                <w:sz w:val="20"/>
                <w:szCs w:val="20"/>
              </w:rPr>
              <w:t>.</w:t>
            </w:r>
          </w:p>
          <w:p w14:paraId="361D0C36" w14:textId="23917354" w:rsidR="00173261" w:rsidRPr="00EC03E5" w:rsidRDefault="00173261" w:rsidP="00412A4D">
            <w:pPr>
              <w:rPr>
                <w:rFonts w:ascii="Arial" w:eastAsia="Times New Roman" w:hAnsi="Arial" w:cs="Arial"/>
                <w:sz w:val="20"/>
                <w:szCs w:val="20"/>
                <w:lang w:eastAsia="es-CO"/>
              </w:rPr>
            </w:pPr>
          </w:p>
        </w:tc>
        <w:tc>
          <w:tcPr>
            <w:tcW w:w="3828" w:type="dxa"/>
          </w:tcPr>
          <w:p w14:paraId="136A370E" w14:textId="77777777"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bCs/>
                <w:sz w:val="20"/>
                <w:szCs w:val="20"/>
                <w:lang w:eastAsia="es-CO"/>
              </w:rPr>
              <w:t>Cumple/no cumple</w:t>
            </w:r>
          </w:p>
        </w:tc>
        <w:tc>
          <w:tcPr>
            <w:tcW w:w="1417" w:type="dxa"/>
          </w:tcPr>
          <w:p w14:paraId="6CCED9D7" w14:textId="77777777"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bCs/>
                <w:sz w:val="20"/>
                <w:szCs w:val="20"/>
                <w:lang w:eastAsia="es-CO"/>
              </w:rPr>
              <w:t>NO</w:t>
            </w:r>
          </w:p>
        </w:tc>
      </w:tr>
      <w:tr w:rsidR="00173261" w:rsidRPr="00EC03E5" w14:paraId="12BA7588" w14:textId="77777777" w:rsidTr="00EB3D57">
        <w:tc>
          <w:tcPr>
            <w:tcW w:w="4252" w:type="dxa"/>
          </w:tcPr>
          <w:p w14:paraId="0A395346" w14:textId="1E022B72" w:rsidR="00173261" w:rsidRPr="00EC03E5" w:rsidRDefault="00173261" w:rsidP="00412A4D">
            <w:pPr>
              <w:rPr>
                <w:rFonts w:ascii="Arial" w:eastAsia="Times New Roman" w:hAnsi="Arial" w:cs="Arial"/>
                <w:sz w:val="20"/>
                <w:szCs w:val="20"/>
                <w:lang w:eastAsia="es-CO"/>
              </w:rPr>
            </w:pPr>
            <w:r w:rsidRPr="00EC03E5">
              <w:rPr>
                <w:rFonts w:ascii="Arial" w:eastAsia="Times New Roman" w:hAnsi="Arial" w:cs="Arial"/>
                <w:sz w:val="20"/>
                <w:szCs w:val="20"/>
                <w:lang w:eastAsia="es-CO"/>
              </w:rPr>
              <w:t xml:space="preserve">Plan de costeo detallado y coherente con los objetivos del proyecto, en el formato establecido en la convocatoria. </w:t>
            </w:r>
            <w:r w:rsidR="00E86751" w:rsidRPr="00EC03E5">
              <w:rPr>
                <w:rFonts w:ascii="Arial" w:eastAsia="Times New Roman" w:hAnsi="Arial" w:cs="Arial"/>
                <w:sz w:val="20"/>
                <w:szCs w:val="20"/>
                <w:lang w:eastAsia="es-CO"/>
              </w:rPr>
              <w:t>D</w:t>
            </w:r>
            <w:r w:rsidRPr="00EC03E5">
              <w:rPr>
                <w:rFonts w:ascii="Arial" w:eastAsia="Times New Roman" w:hAnsi="Arial" w:cs="Arial"/>
                <w:sz w:val="20"/>
                <w:szCs w:val="20"/>
                <w:lang w:eastAsia="es-CO"/>
              </w:rPr>
              <w:t>ebe cumplir con rango presupuestal entre $45.000.000 y $67.226.891 antes de IVA.</w:t>
            </w:r>
            <w:r w:rsidRPr="00EC03E5">
              <w:rPr>
                <w:rFonts w:ascii="Arial" w:hAnsi="Arial" w:cs="Arial"/>
                <w:sz w:val="20"/>
                <w:szCs w:val="20"/>
              </w:rPr>
              <w:t xml:space="preserve"> </w:t>
            </w:r>
          </w:p>
          <w:p w14:paraId="543C4CF7" w14:textId="77777777" w:rsidR="00173261" w:rsidRPr="00EC03E5" w:rsidRDefault="00173261" w:rsidP="00412A4D">
            <w:pPr>
              <w:rPr>
                <w:rFonts w:ascii="Arial" w:eastAsia="Times New Roman" w:hAnsi="Arial" w:cs="Arial"/>
                <w:sz w:val="20"/>
                <w:szCs w:val="20"/>
                <w:lang w:eastAsia="es-CO"/>
              </w:rPr>
            </w:pPr>
          </w:p>
        </w:tc>
        <w:tc>
          <w:tcPr>
            <w:tcW w:w="3828" w:type="dxa"/>
          </w:tcPr>
          <w:p w14:paraId="286183D6" w14:textId="77777777"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bCs/>
                <w:sz w:val="20"/>
                <w:szCs w:val="20"/>
                <w:lang w:eastAsia="es-CO"/>
              </w:rPr>
              <w:t>Cumple/no cumple</w:t>
            </w:r>
          </w:p>
        </w:tc>
        <w:tc>
          <w:tcPr>
            <w:tcW w:w="1417" w:type="dxa"/>
          </w:tcPr>
          <w:p w14:paraId="400B75FE" w14:textId="77777777" w:rsidR="00173261" w:rsidRPr="00EC03E5" w:rsidRDefault="00173261" w:rsidP="00412A4D">
            <w:pPr>
              <w:rPr>
                <w:rFonts w:ascii="Arial" w:eastAsia="Times New Roman" w:hAnsi="Arial" w:cs="Arial"/>
                <w:bCs/>
                <w:sz w:val="20"/>
                <w:szCs w:val="20"/>
                <w:lang w:eastAsia="es-CO"/>
              </w:rPr>
            </w:pPr>
            <w:r w:rsidRPr="00EC03E5">
              <w:rPr>
                <w:rFonts w:ascii="Arial" w:eastAsia="Times New Roman" w:hAnsi="Arial" w:cs="Arial"/>
                <w:bCs/>
                <w:sz w:val="20"/>
                <w:szCs w:val="20"/>
                <w:lang w:eastAsia="es-CO"/>
              </w:rPr>
              <w:t>NO</w:t>
            </w:r>
          </w:p>
        </w:tc>
      </w:tr>
      <w:tr w:rsidR="00173261" w:rsidRPr="00EC03E5" w14:paraId="5F4BCE18" w14:textId="77777777" w:rsidTr="00EB3D57">
        <w:tc>
          <w:tcPr>
            <w:tcW w:w="4252" w:type="dxa"/>
          </w:tcPr>
          <w:p w14:paraId="163B973C" w14:textId="77777777" w:rsidR="00173261" w:rsidRPr="00EC03E5" w:rsidRDefault="00173261" w:rsidP="00412A4D">
            <w:pPr>
              <w:rPr>
                <w:rFonts w:ascii="Arial" w:eastAsia="Times New Roman" w:hAnsi="Arial" w:cs="Arial"/>
                <w:sz w:val="20"/>
                <w:szCs w:val="20"/>
                <w:lang w:eastAsia="es-CO"/>
              </w:rPr>
            </w:pPr>
            <w:r w:rsidRPr="00EC03E5">
              <w:rPr>
                <w:rFonts w:ascii="Arial" w:eastAsia="Times New Roman" w:hAnsi="Arial" w:cs="Arial"/>
                <w:sz w:val="20"/>
                <w:szCs w:val="20"/>
                <w:lang w:eastAsia="es-CO"/>
              </w:rPr>
              <w:lastRenderedPageBreak/>
              <w:t xml:space="preserve">La organización debe enviar diligenciados  los formatos  establecidos. </w:t>
            </w:r>
          </w:p>
        </w:tc>
        <w:tc>
          <w:tcPr>
            <w:tcW w:w="3828" w:type="dxa"/>
          </w:tcPr>
          <w:p w14:paraId="07258E73" w14:textId="77777777" w:rsidR="00173261" w:rsidRPr="00EC03E5" w:rsidRDefault="00173261" w:rsidP="00412A4D">
            <w:pPr>
              <w:rPr>
                <w:rFonts w:ascii="Arial" w:hAnsi="Arial" w:cs="Arial"/>
                <w:sz w:val="20"/>
                <w:szCs w:val="20"/>
              </w:rPr>
            </w:pPr>
            <w:r w:rsidRPr="00EC03E5">
              <w:rPr>
                <w:rFonts w:ascii="Arial" w:hAnsi="Arial" w:cs="Arial"/>
                <w:sz w:val="20"/>
                <w:szCs w:val="20"/>
              </w:rPr>
              <w:t xml:space="preserve">Anexo 2 - Formato de postulación de iniciativas. </w:t>
            </w:r>
          </w:p>
          <w:p w14:paraId="46D6875A" w14:textId="77777777" w:rsidR="00173261" w:rsidRPr="00EC03E5" w:rsidRDefault="00173261" w:rsidP="00412A4D">
            <w:pPr>
              <w:rPr>
                <w:rFonts w:ascii="Arial" w:hAnsi="Arial" w:cs="Arial"/>
                <w:sz w:val="20"/>
                <w:szCs w:val="20"/>
              </w:rPr>
            </w:pPr>
            <w:r w:rsidRPr="00EC03E5">
              <w:rPr>
                <w:rFonts w:ascii="Arial" w:hAnsi="Arial" w:cs="Arial"/>
                <w:sz w:val="20"/>
                <w:szCs w:val="20"/>
              </w:rPr>
              <w:t xml:space="preserve">Anexo 3- Formato de costos </w:t>
            </w:r>
          </w:p>
          <w:p w14:paraId="2F135CAA" w14:textId="77777777" w:rsidR="00173261" w:rsidRPr="00EC03E5" w:rsidRDefault="00173261" w:rsidP="00412A4D">
            <w:pPr>
              <w:rPr>
                <w:rFonts w:ascii="Arial" w:hAnsi="Arial" w:cs="Arial"/>
                <w:sz w:val="20"/>
                <w:szCs w:val="20"/>
              </w:rPr>
            </w:pPr>
          </w:p>
          <w:p w14:paraId="14D6BEDA" w14:textId="77777777" w:rsidR="00173261" w:rsidRPr="00EC03E5" w:rsidRDefault="00173261" w:rsidP="00412A4D">
            <w:pPr>
              <w:rPr>
                <w:rFonts w:ascii="Arial" w:eastAsia="Times New Roman" w:hAnsi="Arial" w:cs="Arial"/>
                <w:bCs/>
                <w:sz w:val="20"/>
                <w:szCs w:val="20"/>
                <w:lang w:eastAsia="es-CO"/>
              </w:rPr>
            </w:pPr>
          </w:p>
        </w:tc>
        <w:tc>
          <w:tcPr>
            <w:tcW w:w="1417" w:type="dxa"/>
          </w:tcPr>
          <w:p w14:paraId="0D64638D" w14:textId="3E52AA7F" w:rsidR="00173261" w:rsidRPr="00EC03E5" w:rsidRDefault="00173261" w:rsidP="00412A4D">
            <w:pPr>
              <w:rPr>
                <w:rFonts w:ascii="Arial" w:hAnsi="Arial" w:cs="Arial"/>
                <w:sz w:val="20"/>
                <w:szCs w:val="20"/>
              </w:rPr>
            </w:pPr>
            <w:r w:rsidRPr="00EC03E5">
              <w:rPr>
                <w:rFonts w:ascii="Arial" w:hAnsi="Arial" w:cs="Arial"/>
                <w:sz w:val="20"/>
                <w:szCs w:val="20"/>
              </w:rPr>
              <w:t>NO</w:t>
            </w:r>
          </w:p>
        </w:tc>
      </w:tr>
      <w:tr w:rsidR="00173261" w:rsidRPr="00EC03E5" w14:paraId="7C1A94FF" w14:textId="77777777" w:rsidTr="00EB3D57">
        <w:tc>
          <w:tcPr>
            <w:tcW w:w="4252" w:type="dxa"/>
          </w:tcPr>
          <w:p w14:paraId="7A2E5F8F" w14:textId="77777777" w:rsidR="00173261" w:rsidRPr="00EC03E5" w:rsidRDefault="00173261" w:rsidP="00412A4D">
            <w:pPr>
              <w:rPr>
                <w:rFonts w:ascii="Arial" w:eastAsia="Times New Roman" w:hAnsi="Arial" w:cs="Arial"/>
                <w:sz w:val="20"/>
                <w:szCs w:val="20"/>
                <w:lang w:eastAsia="es-CO"/>
              </w:rPr>
            </w:pPr>
            <w:r w:rsidRPr="00EC03E5">
              <w:rPr>
                <w:rFonts w:ascii="Arial" w:eastAsia="Times New Roman" w:hAnsi="Arial" w:cs="Arial"/>
                <w:sz w:val="20"/>
                <w:szCs w:val="20"/>
                <w:lang w:eastAsia="es-CO"/>
              </w:rPr>
              <w:t xml:space="preserve">Se debe cumplir con el envío de los formatos  y su diligenciamiento en su totalidad.  </w:t>
            </w:r>
          </w:p>
        </w:tc>
        <w:tc>
          <w:tcPr>
            <w:tcW w:w="3828" w:type="dxa"/>
          </w:tcPr>
          <w:p w14:paraId="11360711" w14:textId="21C610F2" w:rsidR="002C7116" w:rsidRPr="00EC03E5" w:rsidRDefault="00173261" w:rsidP="00412A4D">
            <w:pPr>
              <w:rPr>
                <w:rFonts w:ascii="Arial" w:hAnsi="Arial" w:cs="Arial"/>
                <w:sz w:val="20"/>
                <w:szCs w:val="20"/>
              </w:rPr>
            </w:pPr>
            <w:r w:rsidRPr="00EC03E5">
              <w:rPr>
                <w:rFonts w:ascii="Arial" w:hAnsi="Arial" w:cs="Arial"/>
                <w:sz w:val="20"/>
                <w:szCs w:val="20"/>
              </w:rPr>
              <w:t>Anexo 1- Formato de carta de intención</w:t>
            </w:r>
          </w:p>
          <w:p w14:paraId="58286C83" w14:textId="77777777" w:rsidR="00173261" w:rsidRPr="00EC03E5" w:rsidRDefault="00173261" w:rsidP="00412A4D">
            <w:pPr>
              <w:rPr>
                <w:rFonts w:ascii="Arial" w:hAnsi="Arial" w:cs="Arial"/>
                <w:sz w:val="20"/>
                <w:szCs w:val="20"/>
              </w:rPr>
            </w:pPr>
            <w:r w:rsidRPr="00EC03E5">
              <w:rPr>
                <w:rFonts w:ascii="Arial" w:hAnsi="Arial" w:cs="Arial"/>
                <w:sz w:val="20"/>
                <w:szCs w:val="20"/>
              </w:rPr>
              <w:t>Anexo 4 - Formato de recopilación de la información administrativa.</w:t>
            </w:r>
          </w:p>
          <w:p w14:paraId="21D7C49E" w14:textId="77777777" w:rsidR="00173261" w:rsidRPr="00EC03E5" w:rsidRDefault="00173261" w:rsidP="00412A4D">
            <w:pPr>
              <w:rPr>
                <w:rFonts w:ascii="Arial" w:hAnsi="Arial" w:cs="Arial"/>
                <w:sz w:val="20"/>
                <w:szCs w:val="20"/>
              </w:rPr>
            </w:pPr>
          </w:p>
        </w:tc>
        <w:tc>
          <w:tcPr>
            <w:tcW w:w="1417" w:type="dxa"/>
          </w:tcPr>
          <w:p w14:paraId="6D9EB1DE" w14:textId="04639B83" w:rsidR="00173261" w:rsidRPr="00EC03E5" w:rsidRDefault="00173261" w:rsidP="00412A4D">
            <w:pPr>
              <w:rPr>
                <w:rFonts w:ascii="Arial" w:hAnsi="Arial" w:cs="Arial"/>
                <w:sz w:val="20"/>
                <w:szCs w:val="20"/>
              </w:rPr>
            </w:pPr>
            <w:r w:rsidRPr="00EC03E5">
              <w:rPr>
                <w:rFonts w:ascii="Arial" w:hAnsi="Arial" w:cs="Arial"/>
                <w:sz w:val="20"/>
                <w:szCs w:val="20"/>
              </w:rPr>
              <w:t>SI</w:t>
            </w:r>
          </w:p>
        </w:tc>
      </w:tr>
    </w:tbl>
    <w:p w14:paraId="577897DF" w14:textId="77777777" w:rsidR="00BE2AA3" w:rsidRPr="00EC03E5" w:rsidRDefault="00BE2AA3" w:rsidP="00BE2AA3">
      <w:pPr>
        <w:pStyle w:val="Prrafodelista"/>
        <w:spacing w:line="360" w:lineRule="auto"/>
        <w:ind w:left="502"/>
        <w:jc w:val="both"/>
        <w:rPr>
          <w:rFonts w:ascii="Arial" w:hAnsi="Arial" w:cs="Arial"/>
        </w:rPr>
      </w:pPr>
    </w:p>
    <w:p w14:paraId="00E18ED7" w14:textId="7C51AE1A" w:rsidR="002C176F" w:rsidRPr="00EC03E5" w:rsidRDefault="000A4BB3" w:rsidP="00EB3D57">
      <w:pPr>
        <w:pStyle w:val="Prrafodelista"/>
        <w:numPr>
          <w:ilvl w:val="0"/>
          <w:numId w:val="11"/>
        </w:numPr>
        <w:spacing w:line="360" w:lineRule="auto"/>
        <w:jc w:val="both"/>
        <w:rPr>
          <w:rFonts w:ascii="Arial" w:hAnsi="Arial" w:cs="Arial"/>
        </w:rPr>
      </w:pPr>
      <w:r w:rsidRPr="00EC03E5">
        <w:rPr>
          <w:rFonts w:ascii="Arial" w:hAnsi="Arial" w:cs="Arial"/>
          <w:b/>
        </w:rPr>
        <w:t xml:space="preserve">Publicación </w:t>
      </w:r>
      <w:r w:rsidR="003B782F" w:rsidRPr="00EC03E5">
        <w:rPr>
          <w:rFonts w:ascii="Arial" w:hAnsi="Arial" w:cs="Arial"/>
          <w:b/>
        </w:rPr>
        <w:t>del consolidado de las propuestas</w:t>
      </w:r>
      <w:r w:rsidRPr="00EC03E5">
        <w:rPr>
          <w:rFonts w:ascii="Arial" w:hAnsi="Arial" w:cs="Arial"/>
        </w:rPr>
        <w:t xml:space="preserve">: </w:t>
      </w:r>
      <w:r w:rsidR="002C176F" w:rsidRPr="00EC03E5">
        <w:rPr>
          <w:rFonts w:ascii="Arial" w:hAnsi="Arial" w:cs="Arial"/>
        </w:rPr>
        <w:t>El Ministerio de Justicia y del Derecho publicará el listado de las iniciativas postuladas dentro de los tres (3) días hábiles siguientes a la fecha límite de presentación de las propuestas, indicando si cumplen o no con los requisitos y criterios de postulación. En caso de que alguna propuesta no cumpla con alguno de ellos, se señalarán las razones correspondientes en dicha publicación preliminar.</w:t>
      </w:r>
    </w:p>
    <w:p w14:paraId="39DE619B" w14:textId="77777777" w:rsidR="00BE2AA3" w:rsidRPr="00EC03E5" w:rsidRDefault="00BE2AA3" w:rsidP="00EA461E">
      <w:pPr>
        <w:pStyle w:val="Prrafodelista"/>
        <w:rPr>
          <w:rFonts w:ascii="Arial" w:hAnsi="Arial" w:cs="Arial"/>
        </w:rPr>
      </w:pPr>
    </w:p>
    <w:p w14:paraId="516947CB" w14:textId="2D318C47" w:rsidR="00EA461E" w:rsidRPr="00EC03E5" w:rsidRDefault="00CC3491" w:rsidP="009075A5">
      <w:pPr>
        <w:pStyle w:val="Prrafodelista"/>
        <w:numPr>
          <w:ilvl w:val="0"/>
          <w:numId w:val="11"/>
        </w:numPr>
        <w:spacing w:line="360" w:lineRule="auto"/>
        <w:jc w:val="both"/>
        <w:rPr>
          <w:rFonts w:ascii="Arial" w:hAnsi="Arial" w:cs="Arial"/>
          <w:b/>
        </w:rPr>
      </w:pPr>
      <w:r w:rsidRPr="00EC03E5">
        <w:rPr>
          <w:rFonts w:ascii="Arial" w:hAnsi="Arial" w:cs="Arial"/>
          <w:b/>
        </w:rPr>
        <w:t>Presentación de observaciones, subsanaciones y/o reclamaciones</w:t>
      </w:r>
      <w:r w:rsidR="001D7C73" w:rsidRPr="00EC03E5">
        <w:rPr>
          <w:rFonts w:ascii="Arial" w:hAnsi="Arial" w:cs="Arial"/>
          <w:b/>
        </w:rPr>
        <w:t xml:space="preserve">: </w:t>
      </w:r>
      <w:r w:rsidR="00EA461E" w:rsidRPr="00EC03E5">
        <w:rPr>
          <w:rFonts w:ascii="Arial" w:hAnsi="Arial" w:cs="Arial"/>
        </w:rPr>
        <w:t>Los postulantes contarán con un plazo máximo de tres (3) días hábiles, contados a partir de la publicación</w:t>
      </w:r>
      <w:r w:rsidR="00E839D4" w:rsidRPr="00EC03E5">
        <w:rPr>
          <w:rFonts w:ascii="Arial" w:hAnsi="Arial" w:cs="Arial"/>
        </w:rPr>
        <w:t xml:space="preserve"> del consolidado de las propuestas</w:t>
      </w:r>
      <w:r w:rsidR="00EA461E" w:rsidRPr="00EC03E5">
        <w:rPr>
          <w:rFonts w:ascii="Arial" w:hAnsi="Arial" w:cs="Arial"/>
        </w:rPr>
        <w:t xml:space="preserve">, para presentar observaciones, subsanaciones y/o reclamaciones. Únicamente se permitirá subsanar los criterios expresamente definidos como subsanables en la convocatoria. </w:t>
      </w:r>
    </w:p>
    <w:p w14:paraId="09D27EBA" w14:textId="77777777" w:rsidR="00EA461E" w:rsidRPr="00EC03E5" w:rsidRDefault="00EA461E" w:rsidP="00EB3D57">
      <w:pPr>
        <w:pStyle w:val="Prrafodelista"/>
        <w:spacing w:line="360" w:lineRule="auto"/>
        <w:ind w:left="502"/>
        <w:jc w:val="both"/>
        <w:rPr>
          <w:rFonts w:ascii="Arial" w:hAnsi="Arial" w:cs="Arial"/>
          <w:b/>
        </w:rPr>
      </w:pPr>
    </w:p>
    <w:p w14:paraId="37726987" w14:textId="0CECF664" w:rsidR="00EA461E" w:rsidRPr="00EC03E5" w:rsidRDefault="00EA461E" w:rsidP="00CE361D">
      <w:pPr>
        <w:pStyle w:val="Prrafodelista"/>
        <w:numPr>
          <w:ilvl w:val="0"/>
          <w:numId w:val="11"/>
        </w:numPr>
        <w:spacing w:line="360" w:lineRule="auto"/>
        <w:jc w:val="both"/>
        <w:rPr>
          <w:rFonts w:ascii="Arial" w:hAnsi="Arial" w:cs="Arial"/>
        </w:rPr>
      </w:pPr>
      <w:r w:rsidRPr="00EC03E5">
        <w:rPr>
          <w:rFonts w:ascii="Arial" w:hAnsi="Arial" w:cs="Arial"/>
          <w:b/>
        </w:rPr>
        <w:t>Respuestas de observaciones, subsanaciones y/o reclamaciones:</w:t>
      </w:r>
    </w:p>
    <w:p w14:paraId="327B18C7" w14:textId="50FFA83B" w:rsidR="00EA461E" w:rsidRPr="00EC03E5" w:rsidRDefault="00EA461E" w:rsidP="00EB3D57">
      <w:pPr>
        <w:pStyle w:val="Prrafodelista"/>
        <w:spacing w:line="360" w:lineRule="auto"/>
        <w:ind w:left="502"/>
        <w:jc w:val="both"/>
        <w:rPr>
          <w:rFonts w:ascii="Arial" w:hAnsi="Arial" w:cs="Arial"/>
        </w:rPr>
      </w:pPr>
      <w:r w:rsidRPr="00EC03E5">
        <w:rPr>
          <w:rFonts w:ascii="Arial" w:hAnsi="Arial" w:cs="Arial"/>
        </w:rPr>
        <w:t xml:space="preserve">Dentro de los tres (3) días hábiles siguientes a la fecha limite de  Presentación de observaciones, subsanaciones y/o reclamaciones se procederá a publicar las respuestas correspondientes. </w:t>
      </w:r>
    </w:p>
    <w:p w14:paraId="3BBBF466" w14:textId="59E0BB19" w:rsidR="000A4BB3" w:rsidRPr="00EC03E5" w:rsidRDefault="00F941FB" w:rsidP="000A4BB3">
      <w:pPr>
        <w:pStyle w:val="Prrafodelista"/>
        <w:spacing w:line="360" w:lineRule="auto"/>
        <w:ind w:left="502"/>
        <w:jc w:val="both"/>
        <w:rPr>
          <w:rFonts w:ascii="Arial" w:hAnsi="Arial" w:cs="Arial"/>
          <w:b/>
        </w:rPr>
      </w:pPr>
      <w:r w:rsidRPr="00EC03E5" w:rsidDel="00F941FB">
        <w:rPr>
          <w:rFonts w:ascii="Arial" w:hAnsi="Arial" w:cs="Arial"/>
        </w:rPr>
        <w:t xml:space="preserve"> </w:t>
      </w:r>
    </w:p>
    <w:p w14:paraId="5589439D" w14:textId="71A702BB" w:rsidR="000A4BB3" w:rsidRPr="00EC03E5" w:rsidRDefault="00FE633F" w:rsidP="00EB3D57">
      <w:pPr>
        <w:spacing w:line="360" w:lineRule="auto"/>
        <w:jc w:val="both"/>
        <w:rPr>
          <w:rFonts w:ascii="Arial" w:hAnsi="Arial"/>
          <w:b/>
          <w:bCs/>
          <w:szCs w:val="36"/>
        </w:rPr>
      </w:pPr>
      <w:r w:rsidRPr="00EC03E5">
        <w:rPr>
          <w:rFonts w:ascii="Arial" w:hAnsi="Arial"/>
          <w:b/>
          <w:bCs/>
          <w:szCs w:val="36"/>
        </w:rPr>
        <w:t>3.</w:t>
      </w:r>
      <w:r w:rsidR="009075A5" w:rsidRPr="00EC03E5">
        <w:rPr>
          <w:rFonts w:ascii="Arial" w:hAnsi="Arial"/>
          <w:b/>
          <w:bCs/>
          <w:szCs w:val="36"/>
        </w:rPr>
        <w:t>4</w:t>
      </w:r>
      <w:r w:rsidRPr="00EC03E5">
        <w:rPr>
          <w:rFonts w:ascii="Arial" w:hAnsi="Arial"/>
          <w:b/>
          <w:bCs/>
          <w:szCs w:val="36"/>
        </w:rPr>
        <w:t xml:space="preserve">. </w:t>
      </w:r>
      <w:r w:rsidR="000A4BB3" w:rsidRPr="00EC03E5">
        <w:rPr>
          <w:rFonts w:ascii="Arial" w:hAnsi="Arial"/>
          <w:b/>
          <w:bCs/>
          <w:szCs w:val="36"/>
        </w:rPr>
        <w:t xml:space="preserve">Fase 3. </w:t>
      </w:r>
      <w:r w:rsidR="00CD4E17" w:rsidRPr="00EC03E5">
        <w:rPr>
          <w:rFonts w:ascii="Arial" w:hAnsi="Arial"/>
          <w:b/>
          <w:bCs/>
          <w:szCs w:val="36"/>
        </w:rPr>
        <w:t xml:space="preserve">Preselección, </w:t>
      </w:r>
      <w:r w:rsidR="00E839D4" w:rsidRPr="00EC03E5">
        <w:rPr>
          <w:rFonts w:ascii="Arial" w:hAnsi="Arial"/>
          <w:b/>
          <w:bCs/>
          <w:szCs w:val="36"/>
        </w:rPr>
        <w:t>s</w:t>
      </w:r>
      <w:r w:rsidR="00CD4E17" w:rsidRPr="00EC03E5">
        <w:rPr>
          <w:rFonts w:ascii="Arial" w:hAnsi="Arial"/>
          <w:b/>
          <w:bCs/>
          <w:szCs w:val="36"/>
        </w:rPr>
        <w:t xml:space="preserve">ustentación </w:t>
      </w:r>
      <w:r w:rsidR="000A4BB3" w:rsidRPr="00EC03E5">
        <w:rPr>
          <w:rFonts w:ascii="Arial" w:hAnsi="Arial"/>
          <w:b/>
          <w:bCs/>
          <w:szCs w:val="36"/>
        </w:rPr>
        <w:t>y retroalimentación</w:t>
      </w:r>
      <w:r w:rsidR="00CD4E17" w:rsidRPr="00EC03E5">
        <w:rPr>
          <w:rFonts w:ascii="Arial" w:hAnsi="Arial"/>
          <w:b/>
          <w:bCs/>
          <w:szCs w:val="36"/>
        </w:rPr>
        <w:t>.</w:t>
      </w:r>
    </w:p>
    <w:p w14:paraId="31A88072" w14:textId="77777777" w:rsidR="00AF21A8" w:rsidRPr="00EC03E5" w:rsidRDefault="00AF21A8" w:rsidP="002A4C5C">
      <w:pPr>
        <w:pStyle w:val="Prrafodelista"/>
        <w:spacing w:line="360" w:lineRule="auto"/>
        <w:ind w:left="502"/>
        <w:jc w:val="both"/>
        <w:rPr>
          <w:rFonts w:ascii="Arial" w:hAnsi="Arial" w:cs="Arial"/>
          <w:b/>
        </w:rPr>
      </w:pPr>
    </w:p>
    <w:p w14:paraId="2D93173F" w14:textId="646E78B4" w:rsidR="003176A1" w:rsidRPr="00EC03E5" w:rsidRDefault="00CD4E17" w:rsidP="00BB213E">
      <w:pPr>
        <w:pStyle w:val="Prrafodelista"/>
        <w:numPr>
          <w:ilvl w:val="0"/>
          <w:numId w:val="12"/>
        </w:numPr>
        <w:spacing w:line="360" w:lineRule="auto"/>
        <w:jc w:val="both"/>
        <w:rPr>
          <w:rFonts w:ascii="Arial" w:hAnsi="Arial" w:cs="Arial"/>
        </w:rPr>
      </w:pPr>
      <w:r w:rsidRPr="00EC03E5">
        <w:rPr>
          <w:rFonts w:ascii="Arial" w:hAnsi="Arial" w:cs="Arial"/>
          <w:b/>
          <w:bCs/>
        </w:rPr>
        <w:t>Preselección de propuestas</w:t>
      </w:r>
      <w:r w:rsidR="00DD3120" w:rsidRPr="00EC03E5">
        <w:rPr>
          <w:rFonts w:ascii="Arial" w:hAnsi="Arial" w:cs="Arial"/>
          <w:b/>
          <w:bCs/>
        </w:rPr>
        <w:t>:</w:t>
      </w:r>
      <w:r w:rsidR="00DD3120" w:rsidRPr="00EC03E5">
        <w:rPr>
          <w:rFonts w:ascii="Arial" w:hAnsi="Arial" w:cs="Arial"/>
        </w:rPr>
        <w:t xml:space="preserve"> </w:t>
      </w:r>
      <w:r w:rsidR="001F4BAE" w:rsidRPr="00EC03E5">
        <w:rPr>
          <w:rFonts w:ascii="Arial" w:hAnsi="Arial" w:cs="Arial"/>
        </w:rPr>
        <w:t>La revisión, evaluación y selección de las propuestas se realizará con base en los criterios establecidos en la convocatoria, d</w:t>
      </w:r>
      <w:r w:rsidR="00D27E2D" w:rsidRPr="00EC03E5">
        <w:rPr>
          <w:rFonts w:ascii="Arial" w:hAnsi="Arial" w:cs="Arial"/>
        </w:rPr>
        <w:t xml:space="preserve">urante </w:t>
      </w:r>
      <w:r w:rsidR="00A04762" w:rsidRPr="00EC03E5">
        <w:rPr>
          <w:rFonts w:ascii="Arial" w:hAnsi="Arial" w:cs="Arial"/>
        </w:rPr>
        <w:t xml:space="preserve">cinco (5) días calendario una vez </w:t>
      </w:r>
      <w:r w:rsidR="001F4BAE" w:rsidRPr="00EC03E5">
        <w:rPr>
          <w:rFonts w:ascii="Arial" w:hAnsi="Arial" w:cs="Arial"/>
        </w:rPr>
        <w:t>finaliza</w:t>
      </w:r>
      <w:r w:rsidR="00A04762" w:rsidRPr="00EC03E5">
        <w:rPr>
          <w:rFonts w:ascii="Arial" w:hAnsi="Arial" w:cs="Arial"/>
        </w:rPr>
        <w:t xml:space="preserve">da </w:t>
      </w:r>
      <w:r w:rsidR="001F4BAE" w:rsidRPr="00EC03E5">
        <w:rPr>
          <w:rFonts w:ascii="Arial" w:hAnsi="Arial" w:cs="Arial"/>
        </w:rPr>
        <w:t>la fase anterior.</w:t>
      </w:r>
    </w:p>
    <w:p w14:paraId="24EEA0AD" w14:textId="778CD7FA" w:rsidR="00AF21A8" w:rsidRPr="00EC03E5" w:rsidRDefault="00AF21A8" w:rsidP="00EB3D57">
      <w:pPr>
        <w:pStyle w:val="Prrafodelista"/>
        <w:ind w:left="502"/>
        <w:rPr>
          <w:rFonts w:ascii="Arial" w:hAnsi="Arial" w:cs="Arial"/>
        </w:rPr>
      </w:pPr>
    </w:p>
    <w:p w14:paraId="5F1056A2" w14:textId="080B4F6F" w:rsidR="00A70772" w:rsidRPr="00EC03E5" w:rsidRDefault="00DD3120" w:rsidP="00BB213E">
      <w:pPr>
        <w:pStyle w:val="Prrafodelista"/>
        <w:numPr>
          <w:ilvl w:val="0"/>
          <w:numId w:val="12"/>
        </w:numPr>
        <w:spacing w:line="360" w:lineRule="auto"/>
        <w:jc w:val="both"/>
        <w:rPr>
          <w:rFonts w:ascii="Arial" w:hAnsi="Arial" w:cs="Arial"/>
        </w:rPr>
      </w:pPr>
      <w:r w:rsidRPr="00EC03E5">
        <w:rPr>
          <w:rFonts w:ascii="Arial" w:hAnsi="Arial" w:cs="Arial"/>
          <w:b/>
        </w:rPr>
        <w:lastRenderedPageBreak/>
        <w:t xml:space="preserve">Publicación </w:t>
      </w:r>
      <w:r w:rsidR="00CD4E17" w:rsidRPr="00EC03E5">
        <w:rPr>
          <w:rFonts w:ascii="Arial" w:hAnsi="Arial" w:cs="Arial"/>
          <w:b/>
        </w:rPr>
        <w:t>de propuestas preseleccionadas</w:t>
      </w:r>
      <w:r w:rsidRPr="00EC03E5">
        <w:rPr>
          <w:rFonts w:ascii="Arial" w:hAnsi="Arial" w:cs="Arial"/>
          <w:b/>
        </w:rPr>
        <w:t>:</w:t>
      </w:r>
      <w:r w:rsidR="00ED1BF2" w:rsidRPr="00EC03E5">
        <w:rPr>
          <w:rFonts w:ascii="Arial" w:hAnsi="Arial" w:cs="Arial"/>
          <w:b/>
          <w:bCs/>
        </w:rPr>
        <w:t xml:space="preserve"> </w:t>
      </w:r>
      <w:r w:rsidR="00A70772" w:rsidRPr="00EC03E5">
        <w:rPr>
          <w:rFonts w:ascii="Arial" w:hAnsi="Arial" w:cs="Arial"/>
        </w:rPr>
        <w:t>La selección final de las</w:t>
      </w:r>
      <w:r w:rsidR="001F4BAE" w:rsidRPr="00EC03E5">
        <w:rPr>
          <w:rFonts w:ascii="Arial" w:hAnsi="Arial" w:cs="Arial"/>
        </w:rPr>
        <w:t xml:space="preserve"> </w:t>
      </w:r>
      <w:r w:rsidR="00A70772" w:rsidRPr="00EC03E5">
        <w:rPr>
          <w:rFonts w:ascii="Arial" w:hAnsi="Arial" w:cs="Arial"/>
        </w:rPr>
        <w:t>máximo veinticuatro (24) iniciativas a apoyar se publicará durante tres (3) días hábiles</w:t>
      </w:r>
      <w:r w:rsidR="001F4BAE" w:rsidRPr="00EC03E5">
        <w:rPr>
          <w:rFonts w:ascii="Arial" w:hAnsi="Arial" w:cs="Arial"/>
        </w:rPr>
        <w:t xml:space="preserve"> siguientes a la culminación del proceso de la evaluación</w:t>
      </w:r>
      <w:r w:rsidR="00A70772" w:rsidRPr="00EC03E5">
        <w:rPr>
          <w:rFonts w:ascii="Arial" w:hAnsi="Arial" w:cs="Arial"/>
        </w:rPr>
        <w:t>.</w:t>
      </w:r>
      <w:r w:rsidR="00D27E2D" w:rsidRPr="00EC03E5">
        <w:rPr>
          <w:rFonts w:ascii="Arial" w:hAnsi="Arial" w:cs="Arial"/>
        </w:rPr>
        <w:t xml:space="preserve"> </w:t>
      </w:r>
    </w:p>
    <w:p w14:paraId="405CD651" w14:textId="1E1BBFA6" w:rsidR="00AF21A8" w:rsidRPr="00EC03E5" w:rsidRDefault="00AF21A8" w:rsidP="00AF21A8">
      <w:pPr>
        <w:pStyle w:val="Prrafodelista"/>
        <w:rPr>
          <w:rFonts w:ascii="Arial" w:hAnsi="Arial" w:cs="Arial"/>
        </w:rPr>
      </w:pPr>
    </w:p>
    <w:p w14:paraId="176FEC16" w14:textId="3CFE5884" w:rsidR="00E44B69" w:rsidRPr="00EC03E5" w:rsidRDefault="00317CA7" w:rsidP="00CE361D">
      <w:pPr>
        <w:pStyle w:val="Prrafodelista"/>
        <w:numPr>
          <w:ilvl w:val="0"/>
          <w:numId w:val="12"/>
        </w:numPr>
        <w:spacing w:line="360" w:lineRule="auto"/>
        <w:jc w:val="both"/>
        <w:rPr>
          <w:rFonts w:ascii="Arial" w:hAnsi="Arial" w:cs="Arial"/>
        </w:rPr>
      </w:pPr>
      <w:r w:rsidRPr="00EC03E5">
        <w:rPr>
          <w:rFonts w:ascii="Arial" w:hAnsi="Arial" w:cs="Arial"/>
          <w:b/>
        </w:rPr>
        <w:t>Sustentación</w:t>
      </w:r>
      <w:r w:rsidR="00CD4E17" w:rsidRPr="00EC03E5">
        <w:rPr>
          <w:rFonts w:ascii="Arial" w:hAnsi="Arial" w:cs="Arial"/>
          <w:b/>
        </w:rPr>
        <w:t xml:space="preserve"> Virtual</w:t>
      </w:r>
      <w:r w:rsidRPr="00EC03E5">
        <w:rPr>
          <w:rFonts w:ascii="Arial" w:hAnsi="Arial" w:cs="Arial"/>
          <w:b/>
        </w:rPr>
        <w:t>:</w:t>
      </w:r>
      <w:r w:rsidRPr="00EC03E5">
        <w:rPr>
          <w:rFonts w:ascii="Arial" w:hAnsi="Arial" w:cs="Arial"/>
        </w:rPr>
        <w:t xml:space="preserve"> </w:t>
      </w:r>
      <w:r w:rsidR="00A70772" w:rsidRPr="00EC03E5">
        <w:rPr>
          <w:rFonts w:ascii="Arial" w:hAnsi="Arial" w:cs="Arial"/>
        </w:rPr>
        <w:t>Una vez cumplidos estos tres (3) días hábiles de publicación</w:t>
      </w:r>
      <w:r w:rsidR="001F4BAE" w:rsidRPr="00EC03E5">
        <w:rPr>
          <w:rFonts w:ascii="Arial" w:hAnsi="Arial" w:cs="Arial"/>
        </w:rPr>
        <w:t xml:space="preserve"> de resultados</w:t>
      </w:r>
      <w:r w:rsidR="00A70772" w:rsidRPr="00EC03E5">
        <w:rPr>
          <w:rFonts w:ascii="Arial" w:hAnsi="Arial" w:cs="Arial"/>
        </w:rPr>
        <w:t>,</w:t>
      </w:r>
      <w:r w:rsidR="00E44B69" w:rsidRPr="00EC03E5">
        <w:rPr>
          <w:rFonts w:ascii="Arial" w:hAnsi="Arial" w:cs="Arial"/>
        </w:rPr>
        <w:t xml:space="preserve"> l</w:t>
      </w:r>
      <w:r w:rsidR="00E839D4" w:rsidRPr="00EC03E5">
        <w:rPr>
          <w:rFonts w:ascii="Arial" w:hAnsi="Arial" w:cs="Arial"/>
        </w:rPr>
        <w:t>a</w:t>
      </w:r>
      <w:r w:rsidR="00E44B69" w:rsidRPr="00EC03E5">
        <w:rPr>
          <w:rFonts w:ascii="Arial" w:hAnsi="Arial" w:cs="Arial"/>
        </w:rPr>
        <w:t>s máximo veinticuatro (24)</w:t>
      </w:r>
      <w:r w:rsidR="00E839D4" w:rsidRPr="00EC03E5">
        <w:rPr>
          <w:rFonts w:ascii="Arial" w:hAnsi="Arial" w:cs="Arial"/>
        </w:rPr>
        <w:t xml:space="preserve"> iniciativas</w:t>
      </w:r>
      <w:r w:rsidR="00E44B69" w:rsidRPr="00EC03E5">
        <w:rPr>
          <w:rFonts w:ascii="Arial" w:hAnsi="Arial" w:cs="Arial"/>
        </w:rPr>
        <w:t>, que obtengan los mayores puntajes, serán convocadas</w:t>
      </w:r>
      <w:r w:rsidR="00E839D4" w:rsidRPr="00EC03E5">
        <w:rPr>
          <w:rFonts w:ascii="Arial" w:hAnsi="Arial" w:cs="Arial"/>
        </w:rPr>
        <w:t xml:space="preserve"> </w:t>
      </w:r>
      <w:r w:rsidR="00E44B69" w:rsidRPr="00EC03E5">
        <w:rPr>
          <w:rFonts w:ascii="Arial" w:hAnsi="Arial" w:cs="Arial"/>
        </w:rPr>
        <w:t xml:space="preserve">al MJD, para lo cual contarán con un espacio virtual de treinta (30) minutos cada una </w:t>
      </w:r>
      <w:r w:rsidR="00C916E2" w:rsidRPr="00EC03E5">
        <w:rPr>
          <w:rFonts w:ascii="Arial" w:hAnsi="Arial" w:cs="Arial"/>
        </w:rPr>
        <w:t>para realizar su presentación y sustentar su propuesta técnica y presupuestal</w:t>
      </w:r>
      <w:r w:rsidR="00E44B69" w:rsidRPr="00EC03E5">
        <w:rPr>
          <w:rFonts w:ascii="Arial" w:hAnsi="Arial" w:cs="Arial"/>
        </w:rPr>
        <w:t>, los participantes recibirán retroalimentación detallada y deberán realizar los ajustes sugeridos por la entidad para mejorar y perfeccionar sus propuestas.</w:t>
      </w:r>
    </w:p>
    <w:p w14:paraId="0600F248" w14:textId="77777777" w:rsidR="00AF21A8" w:rsidRPr="00EC03E5" w:rsidRDefault="00AF21A8" w:rsidP="00AF21A8">
      <w:pPr>
        <w:pStyle w:val="Prrafodelista"/>
        <w:spacing w:line="360" w:lineRule="auto"/>
        <w:ind w:left="502"/>
        <w:jc w:val="both"/>
        <w:rPr>
          <w:rFonts w:ascii="Arial" w:hAnsi="Arial" w:cs="Arial"/>
        </w:rPr>
      </w:pPr>
    </w:p>
    <w:p w14:paraId="447CF08F" w14:textId="3B34EA17" w:rsidR="00C916E2" w:rsidRPr="00EC03E5" w:rsidRDefault="0094502E" w:rsidP="00BB213E">
      <w:pPr>
        <w:pStyle w:val="Prrafodelista"/>
        <w:numPr>
          <w:ilvl w:val="0"/>
          <w:numId w:val="12"/>
        </w:numPr>
        <w:spacing w:line="360" w:lineRule="auto"/>
        <w:jc w:val="both"/>
        <w:rPr>
          <w:rFonts w:ascii="Arial" w:hAnsi="Arial" w:cs="Arial"/>
        </w:rPr>
      </w:pPr>
      <w:r w:rsidRPr="00EC03E5">
        <w:rPr>
          <w:rStyle w:val="Textoennegrita"/>
          <w:rFonts w:ascii="Arial" w:hAnsi="Arial" w:cs="Arial"/>
        </w:rPr>
        <w:t>Entrega de a</w:t>
      </w:r>
      <w:r w:rsidR="00317CA7" w:rsidRPr="00EC03E5">
        <w:rPr>
          <w:rStyle w:val="Textoennegrita"/>
          <w:rFonts w:ascii="Arial" w:hAnsi="Arial" w:cs="Arial"/>
        </w:rPr>
        <w:t>justes:</w:t>
      </w:r>
      <w:r w:rsidR="00317CA7" w:rsidRPr="00EC03E5">
        <w:rPr>
          <w:rFonts w:ascii="Arial" w:hAnsi="Arial" w:cs="Arial"/>
        </w:rPr>
        <w:t xml:space="preserve"> </w:t>
      </w:r>
      <w:r w:rsidR="00B33C58" w:rsidRPr="00EC03E5">
        <w:rPr>
          <w:rFonts w:ascii="Arial" w:hAnsi="Arial" w:cs="Arial"/>
        </w:rPr>
        <w:t>Una vez cumplido el paso anterior, los postulantes</w:t>
      </w:r>
      <w:r w:rsidR="00317CA7" w:rsidRPr="00EC03E5">
        <w:rPr>
          <w:rFonts w:ascii="Arial" w:hAnsi="Arial" w:cs="Arial"/>
        </w:rPr>
        <w:t xml:space="preserve"> preseleccionados</w:t>
      </w:r>
      <w:r w:rsidR="00B33C58" w:rsidRPr="00EC03E5">
        <w:rPr>
          <w:rFonts w:ascii="Arial" w:hAnsi="Arial" w:cs="Arial"/>
        </w:rPr>
        <w:t xml:space="preserve"> tendrán </w:t>
      </w:r>
      <w:r w:rsidR="00E839D4" w:rsidRPr="00EC03E5">
        <w:rPr>
          <w:rFonts w:ascii="Arial" w:hAnsi="Arial" w:cs="Arial"/>
        </w:rPr>
        <w:t xml:space="preserve">hasta </w:t>
      </w:r>
      <w:r w:rsidR="00B33C58" w:rsidRPr="00EC03E5">
        <w:rPr>
          <w:rFonts w:ascii="Arial" w:hAnsi="Arial" w:cs="Arial"/>
        </w:rPr>
        <w:t xml:space="preserve">cinco (5) días hábiles </w:t>
      </w:r>
      <w:r w:rsidR="00C916E2" w:rsidRPr="00EC03E5">
        <w:rPr>
          <w:rFonts w:ascii="Arial" w:hAnsi="Arial" w:cs="Arial"/>
        </w:rPr>
        <w:t xml:space="preserve">para realizar los ajustes solicitados durante la sustentación de cada iniciativa y remitirlos al correo de la convocatoria </w:t>
      </w:r>
      <w:hyperlink r:id="rId13" w:history="1">
        <w:r w:rsidR="00C916E2" w:rsidRPr="00EC03E5">
          <w:rPr>
            <w:rStyle w:val="Hipervnculo"/>
            <w:rFonts w:ascii="Arial" w:hAnsi="Arial" w:cs="Arial"/>
          </w:rPr>
          <w:t>recepcionpropuestaslabjusticia@gmail.com</w:t>
        </w:r>
      </w:hyperlink>
      <w:r w:rsidR="00C916E2" w:rsidRPr="00EC03E5">
        <w:rPr>
          <w:rFonts w:ascii="Arial" w:hAnsi="Arial" w:cs="Arial"/>
          <w:color w:val="FF0000"/>
        </w:rPr>
        <w:t xml:space="preserve">  </w:t>
      </w:r>
    </w:p>
    <w:p w14:paraId="66364870" w14:textId="482B698C" w:rsidR="00AF21A8" w:rsidRPr="00EC03E5" w:rsidRDefault="00AF21A8" w:rsidP="00C916E2">
      <w:pPr>
        <w:pStyle w:val="Prrafodelista"/>
        <w:spacing w:line="360" w:lineRule="auto"/>
        <w:ind w:left="502"/>
        <w:jc w:val="both"/>
        <w:rPr>
          <w:rFonts w:ascii="Arial" w:hAnsi="Arial" w:cs="Arial"/>
        </w:rPr>
      </w:pPr>
    </w:p>
    <w:p w14:paraId="4340B268" w14:textId="0BA3544A" w:rsidR="00E743A8" w:rsidRPr="00EC03E5" w:rsidRDefault="00E44B69" w:rsidP="00EB3D57">
      <w:pPr>
        <w:pStyle w:val="Prrafodelista"/>
        <w:numPr>
          <w:ilvl w:val="0"/>
          <w:numId w:val="12"/>
        </w:numPr>
        <w:spacing w:line="360" w:lineRule="auto"/>
        <w:jc w:val="both"/>
        <w:rPr>
          <w:rFonts w:ascii="Arial" w:hAnsi="Arial" w:cs="Arial"/>
        </w:rPr>
      </w:pPr>
      <w:r w:rsidRPr="00EC03E5">
        <w:rPr>
          <w:rFonts w:ascii="Arial" w:hAnsi="Arial" w:cs="Arial"/>
          <w:b/>
          <w:bCs/>
        </w:rPr>
        <w:t xml:space="preserve">Publicación </w:t>
      </w:r>
      <w:r w:rsidR="006212FF" w:rsidRPr="00EC03E5">
        <w:rPr>
          <w:rFonts w:ascii="Arial" w:hAnsi="Arial" w:cs="Arial"/>
          <w:b/>
          <w:bCs/>
        </w:rPr>
        <w:t xml:space="preserve">de las </w:t>
      </w:r>
      <w:r w:rsidRPr="00EC03E5">
        <w:rPr>
          <w:rFonts w:ascii="Arial" w:hAnsi="Arial" w:cs="Arial"/>
          <w:b/>
          <w:bCs/>
        </w:rPr>
        <w:t xml:space="preserve">propuestas </w:t>
      </w:r>
      <w:r w:rsidR="006212FF" w:rsidRPr="00EC03E5">
        <w:rPr>
          <w:rFonts w:ascii="Arial" w:hAnsi="Arial" w:cs="Arial"/>
          <w:b/>
          <w:bCs/>
        </w:rPr>
        <w:t>seleccionadas</w:t>
      </w:r>
      <w:r w:rsidR="00317CA7" w:rsidRPr="00EC03E5">
        <w:rPr>
          <w:rFonts w:ascii="Arial" w:hAnsi="Arial" w:cs="Arial"/>
          <w:b/>
          <w:bCs/>
        </w:rPr>
        <w:t>:</w:t>
      </w:r>
      <w:r w:rsidR="00317CA7" w:rsidRPr="00EC03E5">
        <w:rPr>
          <w:rFonts w:ascii="Arial" w:hAnsi="Arial" w:cs="Arial"/>
        </w:rPr>
        <w:t xml:space="preserve"> </w:t>
      </w:r>
      <w:r w:rsidR="00B33C58" w:rsidRPr="00EC03E5">
        <w:rPr>
          <w:rFonts w:ascii="Arial" w:hAnsi="Arial" w:cs="Arial"/>
        </w:rPr>
        <w:t>El M</w:t>
      </w:r>
      <w:r w:rsidR="000A09AB" w:rsidRPr="00EC03E5">
        <w:rPr>
          <w:rFonts w:ascii="Arial" w:hAnsi="Arial" w:cs="Arial"/>
        </w:rPr>
        <w:t xml:space="preserve">inisterio de </w:t>
      </w:r>
      <w:r w:rsidR="00B33C58" w:rsidRPr="00EC03E5">
        <w:rPr>
          <w:rFonts w:ascii="Arial" w:hAnsi="Arial" w:cs="Arial"/>
        </w:rPr>
        <w:t>J</w:t>
      </w:r>
      <w:r w:rsidR="000A09AB" w:rsidRPr="00EC03E5">
        <w:rPr>
          <w:rFonts w:ascii="Arial" w:hAnsi="Arial" w:cs="Arial"/>
        </w:rPr>
        <w:t xml:space="preserve">usticia y del </w:t>
      </w:r>
      <w:r w:rsidR="00B33C58" w:rsidRPr="00EC03E5">
        <w:rPr>
          <w:rFonts w:ascii="Arial" w:hAnsi="Arial" w:cs="Arial"/>
        </w:rPr>
        <w:t>D</w:t>
      </w:r>
      <w:r w:rsidR="000A09AB" w:rsidRPr="00EC03E5">
        <w:rPr>
          <w:rFonts w:ascii="Arial" w:hAnsi="Arial" w:cs="Arial"/>
        </w:rPr>
        <w:t>erecho</w:t>
      </w:r>
      <w:r w:rsidR="00EF3F83" w:rsidRPr="00EC03E5">
        <w:rPr>
          <w:rFonts w:ascii="Arial" w:hAnsi="Arial" w:cs="Arial"/>
        </w:rPr>
        <w:t xml:space="preserve"> revisará</w:t>
      </w:r>
      <w:r w:rsidR="00E743A8" w:rsidRPr="00EC03E5">
        <w:rPr>
          <w:rFonts w:ascii="Arial" w:hAnsi="Arial" w:cs="Arial"/>
        </w:rPr>
        <w:t xml:space="preserve"> la entrega de </w:t>
      </w:r>
      <w:r w:rsidR="00B33C58" w:rsidRPr="00EC03E5">
        <w:rPr>
          <w:rFonts w:ascii="Arial" w:hAnsi="Arial" w:cs="Arial"/>
        </w:rPr>
        <w:t>los ajustes solicitados a cada</w:t>
      </w:r>
      <w:r w:rsidR="00C916E2" w:rsidRPr="00EC03E5">
        <w:rPr>
          <w:rFonts w:ascii="Arial" w:hAnsi="Arial" w:cs="Arial"/>
        </w:rPr>
        <w:t xml:space="preserve"> propuesta</w:t>
      </w:r>
      <w:r w:rsidR="00E839D4" w:rsidRPr="00EC03E5">
        <w:rPr>
          <w:rFonts w:ascii="Arial" w:hAnsi="Arial" w:cs="Arial"/>
        </w:rPr>
        <w:t xml:space="preserve"> durante dos (2) días hábiles siguientes a la entrega de los mismos</w:t>
      </w:r>
      <w:r w:rsidR="00C916E2" w:rsidRPr="00EC03E5">
        <w:rPr>
          <w:rFonts w:ascii="Arial" w:hAnsi="Arial" w:cs="Arial"/>
        </w:rPr>
        <w:t xml:space="preserve"> y procederá a comunicar</w:t>
      </w:r>
      <w:r w:rsidR="00B33C58" w:rsidRPr="00EC03E5">
        <w:rPr>
          <w:rFonts w:ascii="Arial" w:hAnsi="Arial" w:cs="Arial"/>
        </w:rPr>
        <w:t xml:space="preserve"> la selección final de iniciativas</w:t>
      </w:r>
      <w:r w:rsidR="00E839D4" w:rsidRPr="00EC03E5">
        <w:rPr>
          <w:rFonts w:ascii="Arial" w:hAnsi="Arial" w:cs="Arial"/>
        </w:rPr>
        <w:t>.</w:t>
      </w:r>
      <w:r w:rsidR="00B33C58" w:rsidRPr="00EC03E5">
        <w:rPr>
          <w:rFonts w:ascii="Arial" w:hAnsi="Arial" w:cs="Arial"/>
        </w:rPr>
        <w:t xml:space="preserve"> </w:t>
      </w:r>
      <w:r w:rsidR="00E839D4" w:rsidRPr="00EC03E5">
        <w:rPr>
          <w:rFonts w:ascii="Arial" w:hAnsi="Arial" w:cs="Arial"/>
        </w:rPr>
        <w:t>S</w:t>
      </w:r>
      <w:r w:rsidRPr="00EC03E5">
        <w:rPr>
          <w:rFonts w:ascii="Arial" w:hAnsi="Arial" w:cs="Arial"/>
        </w:rPr>
        <w:t xml:space="preserve">e </w:t>
      </w:r>
      <w:r w:rsidR="00E839D4" w:rsidRPr="00EC03E5">
        <w:rPr>
          <w:rFonts w:ascii="Arial" w:hAnsi="Arial" w:cs="Arial"/>
        </w:rPr>
        <w:t>publicarán</w:t>
      </w:r>
      <w:r w:rsidRPr="00EC03E5">
        <w:rPr>
          <w:rFonts w:ascii="Arial" w:hAnsi="Arial" w:cs="Arial"/>
        </w:rPr>
        <w:t xml:space="preserve"> los resultados definitivos</w:t>
      </w:r>
      <w:r w:rsidR="00E84F74" w:rsidRPr="00EC03E5">
        <w:rPr>
          <w:rFonts w:ascii="Arial" w:hAnsi="Arial" w:cs="Arial"/>
        </w:rPr>
        <w:t xml:space="preserve"> con las iniciativas </w:t>
      </w:r>
      <w:r w:rsidRPr="00EC03E5">
        <w:rPr>
          <w:rFonts w:ascii="Arial" w:hAnsi="Arial" w:cs="Arial"/>
        </w:rPr>
        <w:t>financiables que obtengan el mayor puntaje</w:t>
      </w:r>
      <w:r w:rsidR="00E743A8" w:rsidRPr="00EC03E5">
        <w:rPr>
          <w:rFonts w:ascii="Arial" w:hAnsi="Arial" w:cs="Arial"/>
        </w:rPr>
        <w:t xml:space="preserve">. </w:t>
      </w:r>
    </w:p>
    <w:p w14:paraId="31A821B6" w14:textId="77777777" w:rsidR="00AF21A8" w:rsidRPr="00EC03E5" w:rsidRDefault="00AF21A8" w:rsidP="00CE361D">
      <w:pPr>
        <w:pStyle w:val="Prrafodelista"/>
        <w:spacing w:line="360" w:lineRule="auto"/>
        <w:ind w:left="502"/>
        <w:jc w:val="both"/>
        <w:rPr>
          <w:rFonts w:ascii="Arial" w:hAnsi="Arial" w:cs="Arial"/>
          <w:b/>
        </w:rPr>
      </w:pPr>
    </w:p>
    <w:p w14:paraId="691EDD07" w14:textId="15E6DEF3" w:rsidR="0094502E" w:rsidRPr="00EC03E5" w:rsidRDefault="00075147" w:rsidP="00075147">
      <w:pPr>
        <w:pStyle w:val="Ttulo2"/>
      </w:pPr>
      <w:bookmarkStart w:id="24" w:name="_Toc206103927"/>
      <w:r w:rsidRPr="00EC03E5">
        <w:t>3.</w:t>
      </w:r>
      <w:r w:rsidR="009075A5" w:rsidRPr="00EC03E5">
        <w:t>5</w:t>
      </w:r>
      <w:r w:rsidRPr="00EC03E5">
        <w:t xml:space="preserve">. </w:t>
      </w:r>
      <w:r w:rsidR="0094502E" w:rsidRPr="00EC03E5">
        <w:t>Fase 4. Co-creación y validación técnica</w:t>
      </w:r>
      <w:bookmarkEnd w:id="24"/>
    </w:p>
    <w:p w14:paraId="77693481" w14:textId="77777777" w:rsidR="002C0A1A" w:rsidRPr="00EC03E5" w:rsidRDefault="002C0A1A" w:rsidP="002A4C5C">
      <w:pPr>
        <w:spacing w:line="360" w:lineRule="auto"/>
        <w:jc w:val="both"/>
        <w:rPr>
          <w:rFonts w:ascii="Arial" w:hAnsi="Arial" w:cs="Arial"/>
          <w:b/>
        </w:rPr>
      </w:pPr>
    </w:p>
    <w:p w14:paraId="0A99511A" w14:textId="686DB5B5" w:rsidR="0094502E" w:rsidRPr="00EC03E5" w:rsidRDefault="002F087C" w:rsidP="00BB213E">
      <w:pPr>
        <w:pStyle w:val="Prrafodelista"/>
        <w:numPr>
          <w:ilvl w:val="0"/>
          <w:numId w:val="13"/>
        </w:numPr>
        <w:spacing w:line="360" w:lineRule="auto"/>
        <w:jc w:val="both"/>
        <w:rPr>
          <w:rFonts w:ascii="Arial" w:hAnsi="Arial" w:cs="Arial"/>
        </w:rPr>
      </w:pPr>
      <w:r w:rsidRPr="00EC03E5">
        <w:rPr>
          <w:rFonts w:ascii="Arial" w:hAnsi="Arial" w:cs="Arial"/>
          <w:b/>
          <w:bCs/>
        </w:rPr>
        <w:t xml:space="preserve">Talleres de co-creación: </w:t>
      </w:r>
      <w:r w:rsidR="00B33C58" w:rsidRPr="00EC03E5">
        <w:rPr>
          <w:rFonts w:ascii="Arial" w:hAnsi="Arial" w:cs="Arial"/>
          <w:bCs/>
        </w:rPr>
        <w:t xml:space="preserve">Una </w:t>
      </w:r>
      <w:r w:rsidR="00B33C58" w:rsidRPr="00EC03E5">
        <w:rPr>
          <w:rFonts w:ascii="Arial" w:hAnsi="Arial" w:cs="Arial"/>
        </w:rPr>
        <w:t>vez finalizado el proceso de convocatoria y selección de iniciativas</w:t>
      </w:r>
      <w:r w:rsidR="00FF11D0" w:rsidRPr="00EC03E5">
        <w:rPr>
          <w:rFonts w:ascii="Arial" w:hAnsi="Arial" w:cs="Arial"/>
        </w:rPr>
        <w:t xml:space="preserve">, se inician los Talleres de Co-construcción, en los cuales </w:t>
      </w:r>
      <w:r w:rsidR="00C916E2" w:rsidRPr="00EC03E5">
        <w:rPr>
          <w:rFonts w:ascii="Arial" w:hAnsi="Arial" w:cs="Arial"/>
        </w:rPr>
        <w:t xml:space="preserve">las y </w:t>
      </w:r>
      <w:r w:rsidR="00FF11D0" w:rsidRPr="00EC03E5">
        <w:rPr>
          <w:rFonts w:ascii="Arial" w:hAnsi="Arial" w:cs="Arial"/>
        </w:rPr>
        <w:t>los proponentes recibirán asistencia y acompañamiento técnico  para el desarrollo e implementación de cada iniciativa.</w:t>
      </w:r>
      <w:r w:rsidR="0094502E" w:rsidRPr="00EC03E5">
        <w:rPr>
          <w:rFonts w:ascii="Arial" w:hAnsi="Arial" w:cs="Arial"/>
        </w:rPr>
        <w:t xml:space="preserve"> </w:t>
      </w:r>
      <w:r w:rsidR="00712A96" w:rsidRPr="00EC03E5">
        <w:rPr>
          <w:rFonts w:ascii="Arial" w:hAnsi="Arial" w:cs="Arial"/>
        </w:rPr>
        <w:t>Cada uno de los proponentes</w:t>
      </w:r>
      <w:r w:rsidR="00FF11D0" w:rsidRPr="00EC03E5">
        <w:rPr>
          <w:rFonts w:ascii="Arial" w:hAnsi="Arial" w:cs="Arial"/>
        </w:rPr>
        <w:t xml:space="preserve"> debe obligatoriamente participar en dos talleres presenciales y dos talleres virtuales</w:t>
      </w:r>
      <w:r w:rsidR="00712A96" w:rsidRPr="00EC03E5">
        <w:rPr>
          <w:rFonts w:ascii="Arial" w:hAnsi="Arial" w:cs="Arial"/>
        </w:rPr>
        <w:t xml:space="preserve"> por cada territorio priorizado</w:t>
      </w:r>
      <w:r w:rsidR="00FF11D0" w:rsidRPr="00EC03E5">
        <w:rPr>
          <w:rFonts w:ascii="Arial" w:hAnsi="Arial" w:cs="Arial"/>
        </w:rPr>
        <w:t xml:space="preserve">. </w:t>
      </w:r>
    </w:p>
    <w:p w14:paraId="6B9E572E" w14:textId="77777777" w:rsidR="00AF21A8" w:rsidRPr="00EC03E5" w:rsidRDefault="00AF21A8" w:rsidP="00AF21A8">
      <w:pPr>
        <w:pStyle w:val="Prrafodelista"/>
        <w:spacing w:line="360" w:lineRule="auto"/>
        <w:jc w:val="both"/>
        <w:rPr>
          <w:rFonts w:ascii="Arial" w:hAnsi="Arial" w:cs="Arial"/>
        </w:rPr>
      </w:pPr>
    </w:p>
    <w:p w14:paraId="0F6AFE13" w14:textId="2D426D5E" w:rsidR="00712A96" w:rsidRPr="00EC03E5" w:rsidRDefault="004E510A" w:rsidP="00BB213E">
      <w:pPr>
        <w:pStyle w:val="Prrafodelista"/>
        <w:numPr>
          <w:ilvl w:val="0"/>
          <w:numId w:val="13"/>
        </w:numPr>
        <w:spacing w:line="360" w:lineRule="auto"/>
        <w:jc w:val="both"/>
        <w:rPr>
          <w:rFonts w:ascii="Arial" w:hAnsi="Arial" w:cs="Arial"/>
        </w:rPr>
      </w:pPr>
      <w:r w:rsidRPr="00EC03E5">
        <w:rPr>
          <w:rFonts w:ascii="Arial" w:hAnsi="Arial" w:cs="Arial"/>
          <w:b/>
        </w:rPr>
        <w:t>Inicio de implementación:</w:t>
      </w:r>
      <w:r w:rsidRPr="00EC03E5">
        <w:rPr>
          <w:rFonts w:ascii="Arial" w:hAnsi="Arial" w:cs="Arial"/>
        </w:rPr>
        <w:t xml:space="preserve"> </w:t>
      </w:r>
      <w:r w:rsidR="00012D31" w:rsidRPr="00EC03E5">
        <w:rPr>
          <w:rFonts w:ascii="Arial" w:hAnsi="Arial" w:cs="Arial"/>
        </w:rPr>
        <w:t xml:space="preserve">Una vez </w:t>
      </w:r>
      <w:r w:rsidR="00B704E1" w:rsidRPr="00EC03E5">
        <w:rPr>
          <w:rFonts w:ascii="Arial" w:hAnsi="Arial" w:cs="Arial"/>
        </w:rPr>
        <w:t xml:space="preserve">concluida la fase de los talleres de co-creación, se inicia la fase de implementación técnica del plan de acción y el plan de </w:t>
      </w:r>
      <w:r w:rsidR="00ED5B59" w:rsidRPr="00EC03E5">
        <w:rPr>
          <w:rFonts w:ascii="Arial" w:hAnsi="Arial" w:cs="Arial"/>
        </w:rPr>
        <w:t xml:space="preserve">compras </w:t>
      </w:r>
      <w:r w:rsidR="00B704E1" w:rsidRPr="00EC03E5">
        <w:rPr>
          <w:rFonts w:ascii="Arial" w:hAnsi="Arial" w:cs="Arial"/>
        </w:rPr>
        <w:t xml:space="preserve"> acordado de cada iniciativa.</w:t>
      </w:r>
    </w:p>
    <w:p w14:paraId="3150E277" w14:textId="77777777" w:rsidR="00AF21A8" w:rsidRPr="00EC03E5" w:rsidRDefault="00AF21A8" w:rsidP="00AF21A8">
      <w:pPr>
        <w:pStyle w:val="Prrafodelista"/>
        <w:rPr>
          <w:rFonts w:ascii="Arial" w:hAnsi="Arial" w:cs="Arial"/>
        </w:rPr>
      </w:pPr>
    </w:p>
    <w:p w14:paraId="2C96FCE0" w14:textId="686A74E8" w:rsidR="00B704E1" w:rsidRPr="00EC03E5" w:rsidRDefault="004E510A" w:rsidP="00BB213E">
      <w:pPr>
        <w:pStyle w:val="Prrafodelista"/>
        <w:numPr>
          <w:ilvl w:val="0"/>
          <w:numId w:val="13"/>
        </w:numPr>
        <w:spacing w:line="360" w:lineRule="auto"/>
        <w:jc w:val="both"/>
        <w:rPr>
          <w:rFonts w:ascii="Arial" w:hAnsi="Arial" w:cs="Arial"/>
        </w:rPr>
      </w:pPr>
      <w:r w:rsidRPr="00EC03E5">
        <w:rPr>
          <w:rFonts w:ascii="Arial" w:hAnsi="Arial" w:cs="Arial"/>
          <w:b/>
        </w:rPr>
        <w:t>Seguimiento:</w:t>
      </w:r>
      <w:r w:rsidRPr="00EC03E5">
        <w:rPr>
          <w:rFonts w:ascii="Arial" w:hAnsi="Arial" w:cs="Arial"/>
        </w:rPr>
        <w:t xml:space="preserve"> </w:t>
      </w:r>
      <w:r w:rsidR="00B704E1" w:rsidRPr="00EC03E5">
        <w:rPr>
          <w:rFonts w:ascii="Arial" w:hAnsi="Arial" w:cs="Arial"/>
        </w:rPr>
        <w:t>Durante este tiempo, cada proponente recibirá acompañamiento y seguimiento permanente</w:t>
      </w:r>
      <w:r w:rsidR="000A09AB" w:rsidRPr="00EC03E5">
        <w:rPr>
          <w:rFonts w:ascii="Arial" w:hAnsi="Arial" w:cs="Arial"/>
        </w:rPr>
        <w:t>,</w:t>
      </w:r>
      <w:r w:rsidR="00B704E1" w:rsidRPr="00EC03E5">
        <w:rPr>
          <w:rFonts w:ascii="Arial" w:hAnsi="Arial" w:cs="Arial"/>
        </w:rPr>
        <w:t xml:space="preserve"> al desarrollo de cada una de las acciones de cumplimiento, asociadas a las iniciativas en ejecución.</w:t>
      </w:r>
    </w:p>
    <w:p w14:paraId="4CB552F1" w14:textId="77777777" w:rsidR="00AF21A8" w:rsidRPr="00EC03E5" w:rsidRDefault="00AF21A8" w:rsidP="00674918">
      <w:pPr>
        <w:pStyle w:val="Ttulo2"/>
      </w:pPr>
    </w:p>
    <w:p w14:paraId="633BD0F9" w14:textId="3D4BDC55" w:rsidR="00AF21A8" w:rsidRPr="00EC03E5" w:rsidRDefault="00075147" w:rsidP="001046BB">
      <w:pPr>
        <w:pStyle w:val="Ttulo1"/>
      </w:pPr>
      <w:bookmarkStart w:id="25" w:name="_Toc206103928"/>
      <w:r w:rsidRPr="00EC03E5">
        <w:t xml:space="preserve">4. </w:t>
      </w:r>
      <w:r w:rsidR="00AF21A8" w:rsidRPr="00EC03E5">
        <w:t>CRITERIOS</w:t>
      </w:r>
      <w:bookmarkEnd w:id="25"/>
      <w:r w:rsidR="00AF21A8" w:rsidRPr="00EC03E5">
        <w:t xml:space="preserve"> </w:t>
      </w:r>
    </w:p>
    <w:p w14:paraId="08CCD01B" w14:textId="77777777" w:rsidR="00AF21A8" w:rsidRPr="00EC03E5" w:rsidRDefault="00AF21A8" w:rsidP="00674918">
      <w:pPr>
        <w:pStyle w:val="Ttulo2"/>
      </w:pPr>
    </w:p>
    <w:p w14:paraId="1F0511FE" w14:textId="04C22962" w:rsidR="003B3F0C" w:rsidRPr="00EC03E5" w:rsidRDefault="00075147" w:rsidP="00075147">
      <w:pPr>
        <w:pStyle w:val="Ttulo2"/>
      </w:pPr>
      <w:bookmarkStart w:id="26" w:name="_Toc206103929"/>
      <w:r w:rsidRPr="00EC03E5">
        <w:t xml:space="preserve">4.1. </w:t>
      </w:r>
      <w:r w:rsidR="003B3F0C" w:rsidRPr="00EC03E5">
        <w:t>Criterios de elegibilidad</w:t>
      </w:r>
      <w:bookmarkEnd w:id="26"/>
    </w:p>
    <w:p w14:paraId="650A7A43" w14:textId="77777777" w:rsidR="00AF21A8" w:rsidRPr="00EC03E5" w:rsidRDefault="00AF21A8" w:rsidP="00AF21A8">
      <w:pPr>
        <w:pStyle w:val="Prrafodelista"/>
        <w:spacing w:line="360" w:lineRule="auto"/>
        <w:jc w:val="both"/>
        <w:rPr>
          <w:rFonts w:ascii="Arial" w:hAnsi="Arial" w:cs="Arial"/>
        </w:rPr>
      </w:pPr>
    </w:p>
    <w:p w14:paraId="7796EAB0" w14:textId="1B3BBF44" w:rsidR="00B80BF7" w:rsidRPr="00EC03E5" w:rsidRDefault="00B80BF7" w:rsidP="00BB213E">
      <w:pPr>
        <w:pStyle w:val="Prrafodelista"/>
        <w:numPr>
          <w:ilvl w:val="0"/>
          <w:numId w:val="14"/>
        </w:numPr>
        <w:spacing w:line="360" w:lineRule="auto"/>
        <w:jc w:val="both"/>
        <w:rPr>
          <w:rFonts w:ascii="Arial" w:hAnsi="Arial" w:cs="Arial"/>
        </w:rPr>
      </w:pPr>
      <w:r w:rsidRPr="00EC03E5">
        <w:rPr>
          <w:rFonts w:ascii="Arial" w:hAnsi="Arial" w:cs="Arial"/>
        </w:rPr>
        <w:t>Podrán participar entidades públicas, Entidades Sin Ánimo de Lucro –ESAL–, así como organizaciones étnicas</w:t>
      </w:r>
      <w:r w:rsidR="0079058C" w:rsidRPr="00EC03E5">
        <w:rPr>
          <w:rFonts w:ascii="Arial" w:hAnsi="Arial" w:cs="Arial"/>
        </w:rPr>
        <w:t xml:space="preserve"> </w:t>
      </w:r>
      <w:r w:rsidR="00025220" w:rsidRPr="00EC03E5">
        <w:rPr>
          <w:rFonts w:ascii="Arial" w:hAnsi="Arial" w:cs="Arial"/>
        </w:rPr>
        <w:t xml:space="preserve">NARP </w:t>
      </w:r>
      <w:r w:rsidRPr="00EC03E5">
        <w:rPr>
          <w:rFonts w:ascii="Arial" w:hAnsi="Arial" w:cs="Arial"/>
        </w:rPr>
        <w:t>y/o de base comunitaria que trabajen temas de género y violencias basadas en género –VBG–, organi</w:t>
      </w:r>
      <w:r w:rsidR="00EF3F83" w:rsidRPr="00EC03E5">
        <w:rPr>
          <w:rFonts w:ascii="Arial" w:hAnsi="Arial" w:cs="Arial"/>
        </w:rPr>
        <w:t>zaciones campesinas o rurales, Comisarías de F</w:t>
      </w:r>
      <w:r w:rsidRPr="00EC03E5">
        <w:rPr>
          <w:rFonts w:ascii="Arial" w:hAnsi="Arial" w:cs="Arial"/>
        </w:rPr>
        <w:t>amilia, consultorios jurídicos, organizaciones que aborden violencias en el contexto de familia, y aquellas que promuevan mecanismos de justicia con enfoque étnico o diferencia</w:t>
      </w:r>
      <w:r w:rsidR="001D24A4" w:rsidRPr="00EC03E5">
        <w:rPr>
          <w:rFonts w:ascii="Arial" w:hAnsi="Arial" w:cs="Arial"/>
        </w:rPr>
        <w:t>l, entre otras, y que tengan mínimo un año de existencia.</w:t>
      </w:r>
    </w:p>
    <w:p w14:paraId="208FF326" w14:textId="1A710BBA" w:rsidR="003B3F0C" w:rsidRPr="00EC03E5" w:rsidRDefault="00B80BF7" w:rsidP="00BB213E">
      <w:pPr>
        <w:pStyle w:val="Prrafodelista"/>
        <w:numPr>
          <w:ilvl w:val="0"/>
          <w:numId w:val="14"/>
        </w:numPr>
        <w:spacing w:line="360" w:lineRule="auto"/>
        <w:jc w:val="both"/>
        <w:rPr>
          <w:rFonts w:ascii="Arial" w:hAnsi="Arial" w:cs="Arial"/>
        </w:rPr>
      </w:pPr>
      <w:r w:rsidRPr="00EC03E5">
        <w:rPr>
          <w:rFonts w:ascii="Arial" w:hAnsi="Arial" w:cs="Arial"/>
        </w:rPr>
        <w:t>Las organizaciones mencionadas en el punto anterior, podrán tener diferentes naturalezas jurídicas, incluyendo formas comunit</w:t>
      </w:r>
      <w:r w:rsidR="004F4B98" w:rsidRPr="00EC03E5">
        <w:rPr>
          <w:rFonts w:ascii="Arial" w:hAnsi="Arial" w:cs="Arial"/>
        </w:rPr>
        <w:t>arias, institucionales o mixtas, y deben estar formal y  legalmente constituidas.</w:t>
      </w:r>
    </w:p>
    <w:p w14:paraId="6D7168B2" w14:textId="05A64311" w:rsidR="004F4B98" w:rsidRPr="00EC03E5" w:rsidRDefault="004F4B98" w:rsidP="00BB213E">
      <w:pPr>
        <w:pStyle w:val="Prrafodelista"/>
        <w:numPr>
          <w:ilvl w:val="0"/>
          <w:numId w:val="14"/>
        </w:numPr>
        <w:spacing w:line="360" w:lineRule="auto"/>
        <w:jc w:val="both"/>
        <w:rPr>
          <w:rFonts w:ascii="Arial" w:hAnsi="Arial" w:cs="Arial"/>
        </w:rPr>
      </w:pPr>
      <w:r w:rsidRPr="00EC03E5">
        <w:rPr>
          <w:rFonts w:ascii="Arial" w:hAnsi="Arial" w:cs="Arial"/>
        </w:rPr>
        <w:t xml:space="preserve">Solo se recibirán propuestas que estén enmarcadas dentro de los territorios priorizados por el Ministerio de Justicia y del Derecho </w:t>
      </w:r>
      <w:r w:rsidR="00467DC0" w:rsidRPr="00EC03E5">
        <w:rPr>
          <w:rFonts w:ascii="Arial" w:hAnsi="Arial" w:cs="Arial"/>
        </w:rPr>
        <w:t xml:space="preserve">que se contemplan en el presente documento, </w:t>
      </w:r>
      <w:r w:rsidRPr="00EC03E5">
        <w:rPr>
          <w:rFonts w:ascii="Arial" w:hAnsi="Arial" w:cs="Arial"/>
        </w:rPr>
        <w:t>para la implementación de los Laboratorios de Innovaci</w:t>
      </w:r>
      <w:r w:rsidR="00DB4146" w:rsidRPr="00EC03E5">
        <w:rPr>
          <w:rFonts w:ascii="Arial" w:hAnsi="Arial" w:cs="Arial"/>
        </w:rPr>
        <w:t>ón de Acceso a la Justicia.</w:t>
      </w:r>
    </w:p>
    <w:p w14:paraId="6CF9DB41" w14:textId="77777777" w:rsidR="00C916E2" w:rsidRPr="00EC03E5" w:rsidRDefault="00C916E2" w:rsidP="00BB213E">
      <w:pPr>
        <w:pStyle w:val="Prrafodelista"/>
        <w:numPr>
          <w:ilvl w:val="0"/>
          <w:numId w:val="14"/>
        </w:numPr>
        <w:spacing w:line="360" w:lineRule="auto"/>
        <w:jc w:val="both"/>
        <w:rPr>
          <w:rFonts w:ascii="Arial" w:hAnsi="Arial" w:cs="Arial"/>
        </w:rPr>
      </w:pPr>
      <w:r w:rsidRPr="00EC03E5">
        <w:rPr>
          <w:rFonts w:ascii="Arial" w:hAnsi="Arial" w:cs="Arial"/>
        </w:rPr>
        <w:t>Las propuestas deben involucrar para su implementación los municipios priorizados, y podrán focalizar dos o más municipios, siempre y cuando estos se ubiquen en el mismo nodo.</w:t>
      </w:r>
    </w:p>
    <w:p w14:paraId="0A489E1B" w14:textId="7B7CB9B7" w:rsidR="00D82DBB" w:rsidRPr="00EC03E5" w:rsidRDefault="00D82DBB" w:rsidP="00BB213E">
      <w:pPr>
        <w:pStyle w:val="Prrafodelista"/>
        <w:numPr>
          <w:ilvl w:val="0"/>
          <w:numId w:val="14"/>
        </w:numPr>
        <w:spacing w:line="360" w:lineRule="auto"/>
        <w:jc w:val="both"/>
        <w:rPr>
          <w:rFonts w:ascii="Arial" w:hAnsi="Arial" w:cs="Arial"/>
        </w:rPr>
      </w:pPr>
      <w:r w:rsidRPr="00EC03E5">
        <w:rPr>
          <w:rFonts w:ascii="Arial" w:hAnsi="Arial" w:cs="Arial"/>
        </w:rPr>
        <w:t xml:space="preserve">Solo se habilitarán para ser evaluadas, las propuestas que </w:t>
      </w:r>
      <w:r w:rsidR="001D24A4" w:rsidRPr="00EC03E5">
        <w:rPr>
          <w:rFonts w:ascii="Arial" w:hAnsi="Arial" w:cs="Arial"/>
        </w:rPr>
        <w:t>cumplan con el criterio de postular iniciativas dirigidas a desarrollar una o más de las líneas de intervención mencionadas en el presente documento.</w:t>
      </w:r>
    </w:p>
    <w:p w14:paraId="27D041E5" w14:textId="27D06E4C" w:rsidR="001D24A4" w:rsidRPr="00EC03E5" w:rsidRDefault="009E23F8" w:rsidP="00BB213E">
      <w:pPr>
        <w:pStyle w:val="Prrafodelista"/>
        <w:numPr>
          <w:ilvl w:val="0"/>
          <w:numId w:val="14"/>
        </w:numPr>
        <w:spacing w:line="360" w:lineRule="auto"/>
        <w:jc w:val="both"/>
        <w:rPr>
          <w:rFonts w:ascii="Arial" w:hAnsi="Arial" w:cs="Arial"/>
        </w:rPr>
      </w:pPr>
      <w:r w:rsidRPr="00EC03E5">
        <w:rPr>
          <w:rFonts w:ascii="Arial" w:hAnsi="Arial" w:cs="Arial"/>
        </w:rPr>
        <w:lastRenderedPageBreak/>
        <w:t xml:space="preserve">No </w:t>
      </w:r>
      <w:r w:rsidR="00E743A8" w:rsidRPr="00EC03E5">
        <w:rPr>
          <w:rFonts w:ascii="Arial" w:hAnsi="Arial" w:cs="Arial"/>
        </w:rPr>
        <w:t xml:space="preserve">podrán ser </w:t>
      </w:r>
      <w:r w:rsidRPr="00EC03E5">
        <w:rPr>
          <w:rFonts w:ascii="Arial" w:hAnsi="Arial" w:cs="Arial"/>
        </w:rPr>
        <w:t xml:space="preserve">elegibles, propuestas que soliciten el recurso </w:t>
      </w:r>
      <w:r w:rsidR="00E84F74" w:rsidRPr="00EC03E5">
        <w:rPr>
          <w:rFonts w:ascii="Arial" w:hAnsi="Arial" w:cs="Arial"/>
        </w:rPr>
        <w:t xml:space="preserve">centrados en </w:t>
      </w:r>
      <w:r w:rsidRPr="00EC03E5">
        <w:rPr>
          <w:rFonts w:ascii="Arial" w:hAnsi="Arial" w:cs="Arial"/>
        </w:rPr>
        <w:t xml:space="preserve"> actividades de funcionamiento</w:t>
      </w:r>
      <w:r w:rsidR="006D0C93" w:rsidRPr="00EC03E5">
        <w:rPr>
          <w:rFonts w:ascii="Arial" w:hAnsi="Arial" w:cs="Arial"/>
        </w:rPr>
        <w:t xml:space="preserve"> de la institución u organización </w:t>
      </w:r>
      <w:r w:rsidRPr="00EC03E5">
        <w:rPr>
          <w:rFonts w:ascii="Arial" w:hAnsi="Arial" w:cs="Arial"/>
        </w:rPr>
        <w:t>(salarios, servicios públicos, arriendos), obras de infraestructura, proyectos prod</w:t>
      </w:r>
      <w:r w:rsidR="0079058C" w:rsidRPr="00EC03E5">
        <w:rPr>
          <w:rFonts w:ascii="Arial" w:hAnsi="Arial" w:cs="Arial"/>
        </w:rPr>
        <w:t>uctivos, mobiliario o dotaciones.</w:t>
      </w:r>
    </w:p>
    <w:p w14:paraId="5BFF2363" w14:textId="77777777" w:rsidR="00E743A8" w:rsidRPr="00EC03E5" w:rsidRDefault="009E23F8" w:rsidP="00BB213E">
      <w:pPr>
        <w:pStyle w:val="Prrafodelista"/>
        <w:numPr>
          <w:ilvl w:val="0"/>
          <w:numId w:val="14"/>
        </w:numPr>
        <w:spacing w:line="360" w:lineRule="auto"/>
        <w:jc w:val="both"/>
        <w:rPr>
          <w:rFonts w:ascii="Arial" w:hAnsi="Arial" w:cs="Arial"/>
        </w:rPr>
      </w:pPr>
      <w:r w:rsidRPr="00EC03E5">
        <w:rPr>
          <w:rFonts w:ascii="Arial" w:hAnsi="Arial" w:cs="Arial"/>
        </w:rPr>
        <w:t>No serán habilitadas par</w:t>
      </w:r>
      <w:r w:rsidR="002979D5" w:rsidRPr="00EC03E5">
        <w:rPr>
          <w:rFonts w:ascii="Arial" w:hAnsi="Arial" w:cs="Arial"/>
        </w:rPr>
        <w:t>a ser elegibles, propuestas con líneas de intervención o enfoques distintos</w:t>
      </w:r>
      <w:r w:rsidR="00E743A8" w:rsidRPr="00EC03E5">
        <w:rPr>
          <w:rFonts w:ascii="Arial" w:hAnsi="Arial" w:cs="Arial"/>
        </w:rPr>
        <w:t xml:space="preserve"> a los establecidos en la convocatoria. </w:t>
      </w:r>
    </w:p>
    <w:p w14:paraId="0C409978" w14:textId="1A0831FB" w:rsidR="0091632F" w:rsidRPr="00EC03E5" w:rsidRDefault="00CE361D" w:rsidP="00CE361D">
      <w:pPr>
        <w:pStyle w:val="Prrafodelista"/>
        <w:numPr>
          <w:ilvl w:val="0"/>
          <w:numId w:val="14"/>
        </w:numPr>
        <w:spacing w:line="360" w:lineRule="auto"/>
        <w:jc w:val="both"/>
        <w:rPr>
          <w:rFonts w:ascii="Arial" w:hAnsi="Arial" w:cs="Arial"/>
        </w:rPr>
      </w:pPr>
      <w:r w:rsidRPr="00EC03E5">
        <w:rPr>
          <w:rFonts w:ascii="Arial" w:hAnsi="Arial" w:cs="Arial"/>
        </w:rPr>
        <w:t>Las iniciativas que se presenten en el marco de esta convocatoria deberán enfocarse en al menos una de las siguientes líneas de intervención:</w:t>
      </w:r>
    </w:p>
    <w:p w14:paraId="5E254FDE" w14:textId="77777777" w:rsidR="00EF3F83" w:rsidRPr="00EC03E5" w:rsidRDefault="00EF3F83" w:rsidP="00412A4D">
      <w:pPr>
        <w:pStyle w:val="Prrafodelista"/>
        <w:spacing w:line="360" w:lineRule="auto"/>
        <w:jc w:val="both"/>
        <w:rPr>
          <w:rFonts w:ascii="Arial" w:hAnsi="Arial" w:cs="Aria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978"/>
        <w:gridCol w:w="2217"/>
        <w:gridCol w:w="2092"/>
        <w:gridCol w:w="2751"/>
      </w:tblGrid>
      <w:tr w:rsidR="0091632F" w:rsidRPr="00EC03E5" w14:paraId="599511A3" w14:textId="77777777" w:rsidTr="0091632F">
        <w:trPr>
          <w:trHeight w:val="900"/>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FBD6C9" w14:textId="77777777" w:rsidR="0091632F" w:rsidRPr="00EC03E5" w:rsidRDefault="0091632F" w:rsidP="00663D19">
            <w:pPr>
              <w:jc w:val="center"/>
              <w:rPr>
                <w:rFonts w:ascii="Arial" w:hAnsi="Arial" w:cs="Arial"/>
                <w:b/>
                <w:sz w:val="20"/>
                <w:szCs w:val="20"/>
              </w:rPr>
            </w:pPr>
            <w:r w:rsidRPr="00EC03E5">
              <w:rPr>
                <w:rFonts w:ascii="Arial" w:hAnsi="Arial" w:cs="Arial"/>
                <w:b/>
                <w:sz w:val="20"/>
                <w:szCs w:val="20"/>
              </w:rPr>
              <w:t>Mujeres y población LGBTIQ+</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6BD5CE" w14:textId="77777777" w:rsidR="0091632F" w:rsidRPr="00EC03E5" w:rsidRDefault="0091632F" w:rsidP="00663D19">
            <w:pPr>
              <w:jc w:val="center"/>
              <w:rPr>
                <w:rFonts w:ascii="Arial" w:hAnsi="Arial" w:cs="Arial"/>
                <w:b/>
                <w:sz w:val="20"/>
                <w:szCs w:val="20"/>
              </w:rPr>
            </w:pPr>
            <w:r w:rsidRPr="00EC03E5">
              <w:rPr>
                <w:rFonts w:ascii="Arial" w:hAnsi="Arial" w:cs="Arial"/>
                <w:b/>
                <w:sz w:val="20"/>
                <w:szCs w:val="20"/>
              </w:rPr>
              <w:t>Comunidades negras, afrocolombianas, raizales y palenqueras.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F6122F" w14:textId="77777777" w:rsidR="0091632F" w:rsidRPr="00EC03E5" w:rsidRDefault="0091632F" w:rsidP="00663D19">
            <w:pPr>
              <w:jc w:val="center"/>
              <w:rPr>
                <w:rFonts w:ascii="Arial" w:hAnsi="Arial" w:cs="Arial"/>
                <w:b/>
                <w:sz w:val="20"/>
                <w:szCs w:val="20"/>
              </w:rPr>
            </w:pPr>
            <w:r w:rsidRPr="00EC03E5">
              <w:rPr>
                <w:rFonts w:ascii="Arial" w:hAnsi="Arial" w:cs="Arial"/>
                <w:b/>
                <w:sz w:val="20"/>
                <w:szCs w:val="20"/>
              </w:rPr>
              <w:t>Víctimas de violencias en el contexto familiar</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246074" w14:textId="0180DBB5" w:rsidR="0091632F" w:rsidRPr="00EC03E5" w:rsidRDefault="0091632F" w:rsidP="00663D19">
            <w:pPr>
              <w:jc w:val="center"/>
              <w:rPr>
                <w:rFonts w:ascii="Arial" w:hAnsi="Arial" w:cs="Arial"/>
                <w:b/>
                <w:sz w:val="20"/>
                <w:szCs w:val="20"/>
              </w:rPr>
            </w:pPr>
            <w:r w:rsidRPr="00EC03E5">
              <w:rPr>
                <w:rFonts w:ascii="Arial" w:hAnsi="Arial" w:cs="Arial"/>
                <w:b/>
                <w:sz w:val="20"/>
                <w:szCs w:val="20"/>
              </w:rPr>
              <w:t>Población rural afectada por conflictos agrarios.</w:t>
            </w:r>
          </w:p>
        </w:tc>
      </w:tr>
      <w:tr w:rsidR="0091632F" w:rsidRPr="00EC03E5" w14:paraId="4C080BE5" w14:textId="77777777" w:rsidTr="003F10D1">
        <w:trPr>
          <w:trHeight w:val="2862"/>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D28FB4" w14:textId="7DC47FA0"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Prevención, atención y protección con enfoque de género.</w:t>
            </w:r>
          </w:p>
          <w:p w14:paraId="16DFBF0A" w14:textId="766121AC"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Acompañamiento territorial y fortalecimiento institucional local.</w:t>
            </w:r>
          </w:p>
          <w:p w14:paraId="20B0A386" w14:textId="0755A9C4"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Articulación interinstitucional para la respuesta integral.</w:t>
            </w:r>
          </w:p>
          <w:p w14:paraId="337E0AB2" w14:textId="7C5E756D"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Acceso a la justicia con enfoque de género.</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6D1F4A" w14:textId="26260E99"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Prevención y protección con enfoque étnico e interseccional.</w:t>
            </w:r>
          </w:p>
          <w:p w14:paraId="46561E71" w14:textId="7EED91C5"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Acceso a la justicia de Comunidades negras, afrocolombianas, raizales y palenqueras.</w:t>
            </w:r>
          </w:p>
          <w:p w14:paraId="70DAB69B" w14:textId="7AFE1BEA"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Articulación interinstitucional para el acceso a la justicia con enfoque étnico e interseccional.</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19C452F" w14:textId="0181C8D6"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Necesidades jurídicas relacionadas con sensibilización, atención, protección y eliminación de violencias en el contexto familiar.</w:t>
            </w:r>
          </w:p>
          <w:p w14:paraId="3316CCB4" w14:textId="6B0271B6"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Orientar las acciones al fortalecimiento de su quehacer en la eliminación de violencias en el contexto de familia.</w:t>
            </w:r>
          </w:p>
          <w:p w14:paraId="0CB7EAD0" w14:textId="57D14742"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Buenas prácticas de las comisarías de familia</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B7E3BD" w14:textId="12A782D3"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Necesidades jurídicas frente a la jurisdicción Agraria y Rural.</w:t>
            </w:r>
          </w:p>
          <w:p w14:paraId="57A889A6" w14:textId="3F5295F2"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Principios de derecho agrario.</w:t>
            </w:r>
          </w:p>
          <w:p w14:paraId="77B583C9" w14:textId="5E4F2EB8"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Derechos del campesinado.</w:t>
            </w:r>
          </w:p>
          <w:p w14:paraId="098DB819" w14:textId="1EC01F77"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Conflictos de tenencia y mecanismos administrativos/judiciales para asignación de propiedad.</w:t>
            </w:r>
          </w:p>
          <w:p w14:paraId="1CDC5726" w14:textId="4B83CACF" w:rsidR="0091632F" w:rsidRPr="00EC03E5" w:rsidRDefault="002C7116" w:rsidP="00663D19">
            <w:pPr>
              <w:spacing w:after="160" w:line="278" w:lineRule="auto"/>
              <w:jc w:val="both"/>
              <w:rPr>
                <w:rFonts w:ascii="Arial" w:hAnsi="Arial" w:cs="Arial"/>
                <w:sz w:val="20"/>
                <w:szCs w:val="20"/>
              </w:rPr>
            </w:pPr>
            <w:r w:rsidRPr="00EC03E5">
              <w:rPr>
                <w:rFonts w:ascii="Arial" w:hAnsi="Arial" w:cs="Arial"/>
                <w:sz w:val="20"/>
                <w:szCs w:val="20"/>
              </w:rPr>
              <w:t>-</w:t>
            </w:r>
            <w:r w:rsidR="0091632F" w:rsidRPr="00EC03E5">
              <w:rPr>
                <w:rFonts w:ascii="Arial" w:hAnsi="Arial" w:cs="Arial"/>
                <w:sz w:val="20"/>
                <w:szCs w:val="20"/>
              </w:rPr>
              <w:t>Enfoques diferenciales con énfasis en mujer rural.</w:t>
            </w:r>
          </w:p>
        </w:tc>
      </w:tr>
    </w:tbl>
    <w:p w14:paraId="4A3C7425" w14:textId="77777777" w:rsidR="0091632F" w:rsidRPr="00EC03E5" w:rsidRDefault="0091632F" w:rsidP="0091632F">
      <w:pPr>
        <w:spacing w:line="360" w:lineRule="auto"/>
        <w:jc w:val="both"/>
        <w:rPr>
          <w:rFonts w:ascii="Arial" w:hAnsi="Arial" w:cs="Arial"/>
        </w:rPr>
      </w:pPr>
    </w:p>
    <w:p w14:paraId="4CF7EC12" w14:textId="1A92C373" w:rsidR="00104B30" w:rsidRPr="00EC03E5" w:rsidRDefault="00075147" w:rsidP="00075147">
      <w:pPr>
        <w:pStyle w:val="Ttulo2"/>
      </w:pPr>
      <w:bookmarkStart w:id="27" w:name="_Toc204728888"/>
      <w:bookmarkStart w:id="28" w:name="_Toc206103930"/>
      <w:r w:rsidRPr="00EC03E5">
        <w:t xml:space="preserve">4.2. </w:t>
      </w:r>
      <w:r w:rsidR="00104B30" w:rsidRPr="00EC03E5">
        <w:t>Criterios de rechazo</w:t>
      </w:r>
      <w:bookmarkEnd w:id="27"/>
      <w:bookmarkEnd w:id="28"/>
    </w:p>
    <w:p w14:paraId="5E285FD4" w14:textId="77777777" w:rsidR="00104B30" w:rsidRPr="00EC03E5" w:rsidRDefault="00104B30" w:rsidP="00104B30">
      <w:pPr>
        <w:jc w:val="both"/>
        <w:rPr>
          <w:rFonts w:ascii="Arial" w:hAnsi="Arial" w:cs="Arial"/>
          <w:b/>
          <w:bCs/>
        </w:rPr>
      </w:pPr>
    </w:p>
    <w:p w14:paraId="4DF13A6E" w14:textId="77777777" w:rsidR="00104B30" w:rsidRPr="00EC03E5" w:rsidRDefault="00104B30" w:rsidP="00BB213E">
      <w:pPr>
        <w:pStyle w:val="Prrafodelista"/>
        <w:numPr>
          <w:ilvl w:val="0"/>
          <w:numId w:val="15"/>
        </w:numPr>
        <w:spacing w:line="360" w:lineRule="auto"/>
        <w:jc w:val="both"/>
        <w:rPr>
          <w:rFonts w:ascii="Arial" w:hAnsi="Arial" w:cs="Arial"/>
          <w:b/>
          <w:bCs/>
        </w:rPr>
      </w:pPr>
      <w:r w:rsidRPr="00EC03E5">
        <w:rPr>
          <w:rFonts w:ascii="Arial" w:hAnsi="Arial" w:cs="Arial"/>
        </w:rPr>
        <w:t xml:space="preserve">El proponente o su representante, o alguno de sus miembros o alguno de sus socios, se halle incurso en alguna de las causales de inhabilidad e incompatibilidad o conflicto de interés, establecidos en la Constitución </w:t>
      </w:r>
      <w:r w:rsidRPr="00EC03E5">
        <w:rPr>
          <w:rFonts w:ascii="Arial" w:hAnsi="Arial" w:cs="Arial"/>
        </w:rPr>
        <w:lastRenderedPageBreak/>
        <w:t>Política, Ley 80 de 1993, Ley 1150 de 2007, Ley 1474 de 2011 y en las demás disposiciones legales vigentes. Así mismo, cuando algunas de las personas referidas hayan sido condenadas por delitos contra la administración pública.</w:t>
      </w:r>
    </w:p>
    <w:p w14:paraId="5875F261" w14:textId="77777777" w:rsidR="00EF3F83" w:rsidRPr="00EC03E5" w:rsidRDefault="00EF3F83" w:rsidP="00EF3F83">
      <w:pPr>
        <w:pStyle w:val="Prrafodelista"/>
        <w:spacing w:line="360" w:lineRule="auto"/>
        <w:jc w:val="both"/>
        <w:rPr>
          <w:rFonts w:ascii="Arial" w:hAnsi="Arial" w:cs="Arial"/>
          <w:b/>
          <w:bCs/>
        </w:rPr>
      </w:pPr>
    </w:p>
    <w:p w14:paraId="3A5B75D0" w14:textId="77777777" w:rsidR="00104B30" w:rsidRPr="00EC03E5" w:rsidRDefault="00104B30" w:rsidP="00BB213E">
      <w:pPr>
        <w:pStyle w:val="Prrafodelista"/>
        <w:numPr>
          <w:ilvl w:val="0"/>
          <w:numId w:val="15"/>
        </w:numPr>
        <w:spacing w:line="360" w:lineRule="auto"/>
        <w:jc w:val="both"/>
        <w:rPr>
          <w:rFonts w:ascii="Arial" w:hAnsi="Arial" w:cs="Arial"/>
          <w:b/>
          <w:bCs/>
        </w:rPr>
      </w:pPr>
      <w:r w:rsidRPr="00EC03E5">
        <w:rPr>
          <w:rFonts w:ascii="Arial" w:hAnsi="Arial" w:cs="Arial"/>
        </w:rPr>
        <w:t>La propuesta es presentada por personas jurídicamente incapaces para obligarse.</w:t>
      </w:r>
    </w:p>
    <w:p w14:paraId="3FE0614F" w14:textId="77777777" w:rsidR="00EF3F83" w:rsidRPr="00EC03E5" w:rsidRDefault="00EF3F83" w:rsidP="00EF3F83">
      <w:pPr>
        <w:pStyle w:val="Prrafodelista"/>
        <w:spacing w:line="360" w:lineRule="auto"/>
        <w:jc w:val="both"/>
        <w:rPr>
          <w:rFonts w:ascii="Arial" w:hAnsi="Arial" w:cs="Arial"/>
        </w:rPr>
      </w:pPr>
    </w:p>
    <w:p w14:paraId="550B29D4" w14:textId="0513A6CC" w:rsidR="00AF21A8" w:rsidRPr="00EC03E5" w:rsidRDefault="00104B30" w:rsidP="00BA668E">
      <w:pPr>
        <w:pStyle w:val="Prrafodelista"/>
        <w:numPr>
          <w:ilvl w:val="0"/>
          <w:numId w:val="15"/>
        </w:numPr>
        <w:spacing w:line="360" w:lineRule="auto"/>
        <w:jc w:val="both"/>
        <w:rPr>
          <w:rFonts w:ascii="Arial" w:hAnsi="Arial" w:cs="Arial"/>
        </w:rPr>
      </w:pPr>
      <w:r w:rsidRPr="00EC03E5">
        <w:rPr>
          <w:rFonts w:ascii="Arial" w:hAnsi="Arial" w:cs="Arial"/>
        </w:rPr>
        <w:t>Cuando exist</w:t>
      </w:r>
      <w:r w:rsidR="00571A9F" w:rsidRPr="00EC03E5">
        <w:rPr>
          <w:rFonts w:ascii="Arial" w:hAnsi="Arial" w:cs="Arial"/>
        </w:rPr>
        <w:t>a</w:t>
      </w:r>
      <w:r w:rsidRPr="00EC03E5">
        <w:rPr>
          <w:rFonts w:ascii="Arial" w:hAnsi="Arial" w:cs="Arial"/>
        </w:rPr>
        <w:t>n varias propuestas presentadas por el mismo proponente</w:t>
      </w:r>
      <w:r w:rsidR="00E84F74" w:rsidRPr="00EC03E5">
        <w:rPr>
          <w:rFonts w:ascii="Arial" w:hAnsi="Arial" w:cs="Arial"/>
        </w:rPr>
        <w:t>.</w:t>
      </w:r>
    </w:p>
    <w:p w14:paraId="3D095F31" w14:textId="77777777" w:rsidR="00E84F74" w:rsidRPr="00EC03E5" w:rsidRDefault="00E84F74" w:rsidP="00E84F74">
      <w:pPr>
        <w:pStyle w:val="Prrafodelista"/>
        <w:rPr>
          <w:rFonts w:ascii="Arial" w:hAnsi="Arial" w:cs="Arial"/>
        </w:rPr>
      </w:pPr>
    </w:p>
    <w:p w14:paraId="239DBF63" w14:textId="2D528AA0" w:rsidR="00104B30" w:rsidRPr="00EC03E5" w:rsidRDefault="00104B30" w:rsidP="00BB213E">
      <w:pPr>
        <w:pStyle w:val="Prrafodelista"/>
        <w:numPr>
          <w:ilvl w:val="0"/>
          <w:numId w:val="15"/>
        </w:numPr>
        <w:spacing w:line="360" w:lineRule="auto"/>
        <w:jc w:val="both"/>
        <w:rPr>
          <w:rFonts w:ascii="Arial" w:hAnsi="Arial" w:cs="Arial"/>
          <w:b/>
          <w:bCs/>
        </w:rPr>
      </w:pPr>
      <w:r w:rsidRPr="00EC03E5">
        <w:rPr>
          <w:rFonts w:ascii="Arial" w:hAnsi="Arial" w:cs="Arial"/>
        </w:rPr>
        <w:t>Cuando la propuesta sea presentada extemporáneamente luego de la fecha y hora exacta señalada para el cierre del proceso o la presente en sitio diferente al destinado.</w:t>
      </w:r>
    </w:p>
    <w:p w14:paraId="3F2E13F2" w14:textId="77777777" w:rsidR="00AF21A8" w:rsidRPr="00EC03E5" w:rsidRDefault="00AF21A8" w:rsidP="00AF21A8">
      <w:pPr>
        <w:pStyle w:val="Prrafodelista"/>
        <w:spacing w:line="360" w:lineRule="auto"/>
        <w:jc w:val="both"/>
        <w:rPr>
          <w:rFonts w:ascii="Arial" w:hAnsi="Arial" w:cs="Arial"/>
          <w:b/>
          <w:bCs/>
        </w:rPr>
      </w:pPr>
    </w:p>
    <w:p w14:paraId="75C40085" w14:textId="2B6E0776" w:rsidR="00104B30" w:rsidRPr="00EC03E5" w:rsidRDefault="00104B30" w:rsidP="00BB213E">
      <w:pPr>
        <w:pStyle w:val="Prrafodelista"/>
        <w:numPr>
          <w:ilvl w:val="0"/>
          <w:numId w:val="15"/>
        </w:numPr>
        <w:spacing w:line="360" w:lineRule="auto"/>
        <w:jc w:val="both"/>
        <w:rPr>
          <w:rFonts w:ascii="Arial" w:hAnsi="Arial" w:cs="Arial"/>
          <w:b/>
          <w:bCs/>
        </w:rPr>
      </w:pPr>
      <w:r w:rsidRPr="00EC03E5">
        <w:rPr>
          <w:rFonts w:ascii="Arial" w:hAnsi="Arial" w:cs="Arial"/>
        </w:rPr>
        <w:t>Cuando la propuesta no se implemente en uno de los Departamentos, Nodos o Municipios focalizados.</w:t>
      </w:r>
    </w:p>
    <w:p w14:paraId="70882921" w14:textId="77777777" w:rsidR="00AF21A8" w:rsidRPr="00EC03E5" w:rsidRDefault="00AF21A8" w:rsidP="00AF21A8">
      <w:pPr>
        <w:pStyle w:val="Prrafodelista"/>
        <w:rPr>
          <w:rFonts w:ascii="Arial" w:hAnsi="Arial" w:cs="Arial"/>
          <w:b/>
          <w:bCs/>
        </w:rPr>
      </w:pPr>
    </w:p>
    <w:p w14:paraId="7B54DA0F" w14:textId="77777777" w:rsidR="00104B30" w:rsidRPr="00EC03E5" w:rsidRDefault="00104B30" w:rsidP="00BB213E">
      <w:pPr>
        <w:pStyle w:val="Prrafodelista"/>
        <w:numPr>
          <w:ilvl w:val="0"/>
          <w:numId w:val="15"/>
        </w:numPr>
        <w:spacing w:line="360" w:lineRule="auto"/>
        <w:jc w:val="both"/>
        <w:rPr>
          <w:rFonts w:ascii="Arial" w:hAnsi="Arial" w:cs="Arial"/>
          <w:b/>
          <w:bCs/>
        </w:rPr>
      </w:pPr>
      <w:r w:rsidRPr="00EC03E5">
        <w:rPr>
          <w:rFonts w:ascii="Arial" w:hAnsi="Arial" w:cs="Arial"/>
        </w:rPr>
        <w:t>Cuando se detecte plagio o uso excesivo de IA  en la propuesta presentada.</w:t>
      </w:r>
    </w:p>
    <w:p w14:paraId="7637C987" w14:textId="77777777" w:rsidR="00AF21A8" w:rsidRPr="00EC03E5" w:rsidRDefault="00AF21A8" w:rsidP="00AF21A8">
      <w:pPr>
        <w:pStyle w:val="Prrafodelista"/>
        <w:rPr>
          <w:rFonts w:ascii="Arial" w:hAnsi="Arial" w:cs="Arial"/>
          <w:b/>
          <w:bCs/>
        </w:rPr>
      </w:pPr>
    </w:p>
    <w:p w14:paraId="013E7973" w14:textId="089C73D9" w:rsidR="00104B30" w:rsidRPr="00EC03E5" w:rsidRDefault="00104B30" w:rsidP="00BB213E">
      <w:pPr>
        <w:pStyle w:val="Prrafodelista"/>
        <w:numPr>
          <w:ilvl w:val="0"/>
          <w:numId w:val="15"/>
        </w:numPr>
        <w:spacing w:line="360" w:lineRule="auto"/>
        <w:jc w:val="both"/>
        <w:rPr>
          <w:rFonts w:ascii="Arial" w:hAnsi="Arial" w:cs="Arial"/>
          <w:b/>
          <w:bCs/>
        </w:rPr>
      </w:pPr>
      <w:r w:rsidRPr="00EC03E5">
        <w:rPr>
          <w:rFonts w:ascii="Arial" w:hAnsi="Arial" w:cs="Arial"/>
        </w:rPr>
        <w:t>Cuando la propuesta se presente de manera incompleta y no atienda a cada uno de los ítems del formato de pos</w:t>
      </w:r>
      <w:r w:rsidR="00A01AE4" w:rsidRPr="00EC03E5">
        <w:rPr>
          <w:rFonts w:ascii="Arial" w:hAnsi="Arial" w:cs="Arial"/>
        </w:rPr>
        <w:t>tulación de propuestas.</w:t>
      </w:r>
    </w:p>
    <w:p w14:paraId="379C81F4" w14:textId="77777777" w:rsidR="00AF21A8" w:rsidRPr="00EC03E5" w:rsidRDefault="00AF21A8" w:rsidP="00AF21A8">
      <w:pPr>
        <w:pStyle w:val="Prrafodelista"/>
        <w:rPr>
          <w:rFonts w:ascii="Arial" w:hAnsi="Arial" w:cs="Arial"/>
          <w:b/>
          <w:bCs/>
        </w:rPr>
      </w:pPr>
    </w:p>
    <w:p w14:paraId="54C5D7F7" w14:textId="77777777" w:rsidR="00104B30" w:rsidRPr="00EC03E5" w:rsidRDefault="00104B30" w:rsidP="00BB213E">
      <w:pPr>
        <w:pStyle w:val="Prrafodelista"/>
        <w:numPr>
          <w:ilvl w:val="0"/>
          <w:numId w:val="15"/>
        </w:numPr>
        <w:spacing w:line="360" w:lineRule="auto"/>
        <w:jc w:val="both"/>
        <w:rPr>
          <w:rFonts w:ascii="Arial" w:hAnsi="Arial" w:cs="Arial"/>
          <w:b/>
          <w:bCs/>
        </w:rPr>
      </w:pPr>
      <w:r w:rsidRPr="00EC03E5">
        <w:rPr>
          <w:rFonts w:ascii="Arial" w:hAnsi="Arial" w:cs="Arial"/>
        </w:rPr>
        <w:t>Cuando la propuesta no sea pertinente ni acorde con los objetivos de implementación de los Laboratorios de Innovación de Acceso a la Justicia.</w:t>
      </w:r>
    </w:p>
    <w:p w14:paraId="242917FE" w14:textId="77777777" w:rsidR="000B2B65" w:rsidRPr="00EC03E5" w:rsidRDefault="000B2B65" w:rsidP="00EB3D57">
      <w:pPr>
        <w:pStyle w:val="Prrafodelista"/>
        <w:rPr>
          <w:rFonts w:ascii="Arial" w:hAnsi="Arial" w:cs="Arial"/>
          <w:b/>
          <w:bCs/>
        </w:rPr>
      </w:pPr>
    </w:p>
    <w:p w14:paraId="1FDE09C2" w14:textId="403AB6DE" w:rsidR="000B2B65" w:rsidRPr="00EC03E5" w:rsidRDefault="000B2B65" w:rsidP="00BB213E">
      <w:pPr>
        <w:pStyle w:val="Prrafodelista"/>
        <w:numPr>
          <w:ilvl w:val="0"/>
          <w:numId w:val="15"/>
        </w:numPr>
        <w:spacing w:line="360" w:lineRule="auto"/>
        <w:jc w:val="both"/>
        <w:rPr>
          <w:rFonts w:ascii="Arial" w:hAnsi="Arial" w:cs="Arial"/>
          <w:bCs/>
        </w:rPr>
      </w:pPr>
      <w:r w:rsidRPr="00EC03E5">
        <w:rPr>
          <w:rFonts w:ascii="Arial" w:hAnsi="Arial" w:cs="Arial"/>
          <w:bCs/>
        </w:rPr>
        <w:t>Cuando la propuesta supere el tope presupuestal de $67.</w:t>
      </w:r>
      <w:r w:rsidR="00F941FB" w:rsidRPr="00EC03E5">
        <w:rPr>
          <w:rFonts w:ascii="Arial" w:hAnsi="Arial" w:cs="Arial"/>
          <w:bCs/>
        </w:rPr>
        <w:t xml:space="preserve"> 226.891 antes </w:t>
      </w:r>
      <w:r w:rsidRPr="00EC03E5">
        <w:rPr>
          <w:rFonts w:ascii="Arial" w:hAnsi="Arial" w:cs="Arial"/>
          <w:bCs/>
        </w:rPr>
        <w:t xml:space="preserve"> de IVA</w:t>
      </w:r>
      <w:r w:rsidR="00F941FB" w:rsidRPr="00EC03E5">
        <w:rPr>
          <w:rFonts w:ascii="Arial" w:hAnsi="Arial" w:cs="Arial"/>
          <w:bCs/>
        </w:rPr>
        <w:t>.</w:t>
      </w:r>
      <w:r w:rsidRPr="00EC03E5">
        <w:rPr>
          <w:rFonts w:ascii="Arial" w:hAnsi="Arial" w:cs="Arial"/>
          <w:bCs/>
        </w:rPr>
        <w:t xml:space="preserve"> </w:t>
      </w:r>
    </w:p>
    <w:p w14:paraId="12B48D06" w14:textId="77777777" w:rsidR="000B2B65" w:rsidRPr="00EC03E5" w:rsidRDefault="000B2B65" w:rsidP="00EB3D57">
      <w:pPr>
        <w:pStyle w:val="Prrafodelista"/>
        <w:rPr>
          <w:rFonts w:ascii="Arial" w:hAnsi="Arial" w:cs="Arial"/>
          <w:bCs/>
        </w:rPr>
      </w:pPr>
    </w:p>
    <w:p w14:paraId="38759A7D" w14:textId="6D6E4314" w:rsidR="000B2B65" w:rsidRPr="00EC03E5" w:rsidRDefault="000B2B65" w:rsidP="00BB213E">
      <w:pPr>
        <w:pStyle w:val="Prrafodelista"/>
        <w:numPr>
          <w:ilvl w:val="0"/>
          <w:numId w:val="15"/>
        </w:numPr>
        <w:spacing w:line="360" w:lineRule="auto"/>
        <w:jc w:val="both"/>
        <w:rPr>
          <w:rFonts w:ascii="Arial" w:hAnsi="Arial" w:cs="Arial"/>
          <w:bCs/>
        </w:rPr>
      </w:pPr>
      <w:r w:rsidRPr="00EC03E5">
        <w:rPr>
          <w:rFonts w:ascii="Arial" w:hAnsi="Arial" w:cs="Arial"/>
          <w:bCs/>
        </w:rPr>
        <w:t xml:space="preserve">Cuando, al momento de hacer la evaluación, se observe que las actividades de la iniciativa no podrán desarrollarse en 5 semanas. </w:t>
      </w:r>
    </w:p>
    <w:p w14:paraId="7B5EDA08" w14:textId="77777777" w:rsidR="00C12F64" w:rsidRPr="00EC03E5" w:rsidRDefault="00C12F64" w:rsidP="00C12F64">
      <w:pPr>
        <w:pStyle w:val="Prrafodelista"/>
        <w:rPr>
          <w:rFonts w:ascii="Arial" w:hAnsi="Arial" w:cs="Arial"/>
          <w:b/>
          <w:bCs/>
        </w:rPr>
      </w:pPr>
    </w:p>
    <w:p w14:paraId="44FAF87F" w14:textId="787A1744" w:rsidR="00104B30" w:rsidRPr="00EC03E5" w:rsidRDefault="00104B30" w:rsidP="00BB213E">
      <w:pPr>
        <w:pStyle w:val="Prrafodelista"/>
        <w:numPr>
          <w:ilvl w:val="0"/>
          <w:numId w:val="15"/>
        </w:numPr>
        <w:spacing w:line="360" w:lineRule="auto"/>
        <w:jc w:val="both"/>
        <w:rPr>
          <w:rFonts w:ascii="Arial" w:hAnsi="Arial" w:cs="Arial"/>
          <w:b/>
          <w:bCs/>
        </w:rPr>
      </w:pPr>
      <w:r w:rsidRPr="00EC03E5">
        <w:rPr>
          <w:rFonts w:ascii="Arial" w:hAnsi="Arial" w:cs="Arial"/>
        </w:rPr>
        <w:t xml:space="preserve">El Laboratorio de Innovación </w:t>
      </w:r>
      <w:r w:rsidRPr="00EC03E5">
        <w:rPr>
          <w:rFonts w:ascii="Arial" w:hAnsi="Arial" w:cs="Arial"/>
          <w:b/>
        </w:rPr>
        <w:t>NO</w:t>
      </w:r>
      <w:r w:rsidRPr="00EC03E5">
        <w:rPr>
          <w:rFonts w:ascii="Arial" w:hAnsi="Arial" w:cs="Arial"/>
        </w:rPr>
        <w:t xml:space="preserve"> se encuentra dirigido a la recepción y apoyo de iniciativas </w:t>
      </w:r>
      <w:r w:rsidR="00CE361D" w:rsidRPr="00EC03E5">
        <w:rPr>
          <w:rFonts w:ascii="Arial" w:hAnsi="Arial" w:cs="Arial"/>
        </w:rPr>
        <w:t>centradas</w:t>
      </w:r>
      <w:r w:rsidR="00E84F74" w:rsidRPr="00EC03E5">
        <w:rPr>
          <w:rFonts w:ascii="Arial" w:hAnsi="Arial" w:cs="Arial"/>
        </w:rPr>
        <w:t xml:space="preserve"> </w:t>
      </w:r>
      <w:r w:rsidR="00CE361D" w:rsidRPr="00EC03E5">
        <w:rPr>
          <w:rFonts w:ascii="Arial" w:hAnsi="Arial" w:cs="Arial"/>
        </w:rPr>
        <w:t xml:space="preserve">en </w:t>
      </w:r>
      <w:r w:rsidRPr="00EC03E5">
        <w:rPr>
          <w:rFonts w:ascii="Arial" w:hAnsi="Arial" w:cs="Arial"/>
        </w:rPr>
        <w:t xml:space="preserve">actividades de funcionamiento (Ej. pago </w:t>
      </w:r>
      <w:r w:rsidRPr="00EC03E5">
        <w:rPr>
          <w:rFonts w:ascii="Arial" w:hAnsi="Arial" w:cs="Arial"/>
        </w:rPr>
        <w:lastRenderedPageBreak/>
        <w:t xml:space="preserve">de salarios, servicios públicos, arriendo, </w:t>
      </w:r>
      <w:r w:rsidR="00075147" w:rsidRPr="00EC03E5">
        <w:rPr>
          <w:rFonts w:ascii="Arial" w:hAnsi="Arial" w:cs="Arial"/>
        </w:rPr>
        <w:t>etc.</w:t>
      </w:r>
      <w:r w:rsidRPr="00EC03E5">
        <w:rPr>
          <w:rFonts w:ascii="Arial" w:hAnsi="Arial" w:cs="Arial"/>
        </w:rPr>
        <w:t xml:space="preserve"> de instituciones), obras de infraestructura (Ej. construcción o refracción de edificios o locaciones), proyectos productivos (emprendimientos), mobiliario o dotaciones.) Las propuestas </w:t>
      </w:r>
      <w:r w:rsidR="0079058C" w:rsidRPr="00EC03E5">
        <w:rPr>
          <w:rFonts w:ascii="Arial" w:hAnsi="Arial" w:cs="Arial"/>
        </w:rPr>
        <w:t>que contemplen estos Ítems</w:t>
      </w:r>
      <w:r w:rsidRPr="00EC03E5">
        <w:rPr>
          <w:rFonts w:ascii="Arial" w:hAnsi="Arial" w:cs="Arial"/>
        </w:rPr>
        <w:t xml:space="preserve"> serán rechazadas.</w:t>
      </w:r>
    </w:p>
    <w:p w14:paraId="108E204C" w14:textId="77777777" w:rsidR="00BE2AA3" w:rsidRPr="00EC03E5" w:rsidRDefault="00BE2AA3" w:rsidP="00467DC0">
      <w:pPr>
        <w:spacing w:line="360" w:lineRule="auto"/>
        <w:jc w:val="both"/>
        <w:rPr>
          <w:rFonts w:ascii="Arial" w:hAnsi="Arial" w:cs="Arial"/>
        </w:rPr>
      </w:pPr>
    </w:p>
    <w:p w14:paraId="37A73842" w14:textId="3D26A7C8" w:rsidR="00061C74" w:rsidRPr="00EC03E5" w:rsidRDefault="00075147" w:rsidP="00075147">
      <w:pPr>
        <w:pStyle w:val="Ttulo2"/>
      </w:pPr>
      <w:bookmarkStart w:id="29" w:name="_Toc206103931"/>
      <w:r w:rsidRPr="00EC03E5">
        <w:t xml:space="preserve">4.3. </w:t>
      </w:r>
      <w:r w:rsidR="00061C74" w:rsidRPr="00EC03E5">
        <w:t xml:space="preserve">Criterios de evaluación </w:t>
      </w:r>
      <w:r w:rsidR="00AF21A8" w:rsidRPr="00EC03E5">
        <w:t>técnica de las propuestas</w:t>
      </w:r>
      <w:bookmarkEnd w:id="29"/>
    </w:p>
    <w:p w14:paraId="020496CA" w14:textId="05198267" w:rsidR="00B74C10" w:rsidRPr="00EC03E5" w:rsidRDefault="00B74C10">
      <w:pPr>
        <w:spacing w:line="360" w:lineRule="auto"/>
        <w:jc w:val="both"/>
        <w:rPr>
          <w:rFonts w:ascii="Arial" w:hAnsi="Arial" w:cs="Arial"/>
          <w:b/>
        </w:rPr>
      </w:pPr>
    </w:p>
    <w:p w14:paraId="6940E1B5" w14:textId="6A45D88B" w:rsidR="00B74C10" w:rsidRPr="00EC03E5" w:rsidRDefault="00B74C10" w:rsidP="00A56F23">
      <w:pPr>
        <w:spacing w:line="360" w:lineRule="auto"/>
        <w:jc w:val="both"/>
        <w:rPr>
          <w:rFonts w:ascii="Arial" w:hAnsi="Arial" w:cs="Arial"/>
        </w:rPr>
      </w:pPr>
      <w:r w:rsidRPr="00EC03E5">
        <w:rPr>
          <w:rFonts w:ascii="Arial" w:hAnsi="Arial" w:cs="Arial"/>
        </w:rPr>
        <w:t>Las iniciativas postuladas serán evaluadas por un comité técnico con b</w:t>
      </w:r>
      <w:r w:rsidR="00AF21A8" w:rsidRPr="00EC03E5">
        <w:rPr>
          <w:rFonts w:ascii="Arial" w:hAnsi="Arial" w:cs="Arial"/>
        </w:rPr>
        <w:t>ase en los criterios establecidos y l</w:t>
      </w:r>
      <w:r w:rsidRPr="00EC03E5">
        <w:rPr>
          <w:rFonts w:ascii="Arial" w:hAnsi="Arial" w:cs="Arial"/>
        </w:rPr>
        <w:t xml:space="preserve">a calificación máxima será de </w:t>
      </w:r>
      <w:r w:rsidRPr="00EC03E5">
        <w:rPr>
          <w:rFonts w:ascii="Arial" w:hAnsi="Arial" w:cs="Arial"/>
          <w:bCs/>
        </w:rPr>
        <w:t>100 puntos</w:t>
      </w:r>
      <w:r w:rsidRPr="00EC03E5">
        <w:rPr>
          <w:rFonts w:ascii="Arial" w:hAnsi="Arial" w:cs="Arial"/>
        </w:rPr>
        <w:t>.</w:t>
      </w:r>
    </w:p>
    <w:p w14:paraId="1E01E706" w14:textId="77777777" w:rsidR="00EF3F83" w:rsidRPr="00EC03E5" w:rsidRDefault="00EF3F83" w:rsidP="00A56F23">
      <w:pPr>
        <w:spacing w:line="360" w:lineRule="auto"/>
        <w:jc w:val="both"/>
        <w:rPr>
          <w:rFonts w:ascii="Arial" w:hAnsi="Arial" w:cs="Arial"/>
        </w:rPr>
      </w:pPr>
    </w:p>
    <w:p w14:paraId="791FBFA8" w14:textId="0C109143" w:rsidR="00B74C10" w:rsidRPr="00EC03E5" w:rsidRDefault="00B74C10" w:rsidP="00B74C10">
      <w:pPr>
        <w:spacing w:line="360" w:lineRule="auto"/>
        <w:jc w:val="both"/>
        <w:rPr>
          <w:rFonts w:ascii="Arial" w:hAnsi="Arial" w:cs="Arial"/>
        </w:rPr>
      </w:pPr>
      <w:r w:rsidRPr="00EC03E5">
        <w:rPr>
          <w:rFonts w:ascii="Arial" w:hAnsi="Arial" w:cs="Arial"/>
        </w:rPr>
        <w:t>La evaluación se fundamentará en la inform</w:t>
      </w:r>
      <w:r w:rsidR="00AF21A8" w:rsidRPr="00EC03E5">
        <w:rPr>
          <w:rFonts w:ascii="Arial" w:hAnsi="Arial" w:cs="Arial"/>
        </w:rPr>
        <w:t>ación contenida en el formato</w:t>
      </w:r>
      <w:r w:rsidRPr="00EC03E5">
        <w:rPr>
          <w:rFonts w:ascii="Arial" w:hAnsi="Arial" w:cs="Arial"/>
        </w:rPr>
        <w:t xml:space="preserve"> de postulación</w:t>
      </w:r>
      <w:r w:rsidR="001721A0" w:rsidRPr="00EC03E5">
        <w:rPr>
          <w:rFonts w:ascii="Arial" w:hAnsi="Arial" w:cs="Arial"/>
        </w:rPr>
        <w:t xml:space="preserve">, </w:t>
      </w:r>
      <w:r w:rsidR="002A4C5C" w:rsidRPr="00EC03E5">
        <w:rPr>
          <w:rFonts w:ascii="Arial" w:hAnsi="Arial" w:cs="Arial"/>
        </w:rPr>
        <w:t>el</w:t>
      </w:r>
      <w:r w:rsidR="001721A0" w:rsidRPr="00EC03E5">
        <w:rPr>
          <w:rFonts w:ascii="Arial" w:hAnsi="Arial" w:cs="Arial"/>
        </w:rPr>
        <w:t xml:space="preserve"> formato de costos </w:t>
      </w:r>
      <w:r w:rsidR="002A4C5C" w:rsidRPr="00EC03E5">
        <w:rPr>
          <w:rFonts w:ascii="Arial" w:hAnsi="Arial" w:cs="Arial"/>
        </w:rPr>
        <w:t xml:space="preserve">preliminar </w:t>
      </w:r>
      <w:r w:rsidRPr="00EC03E5">
        <w:rPr>
          <w:rFonts w:ascii="Arial" w:hAnsi="Arial" w:cs="Arial"/>
        </w:rPr>
        <w:t>presentado</w:t>
      </w:r>
      <w:r w:rsidR="001721A0" w:rsidRPr="00EC03E5">
        <w:rPr>
          <w:rFonts w:ascii="Arial" w:hAnsi="Arial" w:cs="Arial"/>
        </w:rPr>
        <w:t xml:space="preserve"> y los documentos</w:t>
      </w:r>
      <w:r w:rsidR="00EF3F83" w:rsidRPr="00EC03E5">
        <w:rPr>
          <w:rFonts w:ascii="Arial" w:hAnsi="Arial" w:cs="Arial"/>
        </w:rPr>
        <w:t xml:space="preserve"> de  soporte</w:t>
      </w:r>
      <w:r w:rsidRPr="00EC03E5">
        <w:rPr>
          <w:rFonts w:ascii="Arial" w:hAnsi="Arial" w:cs="Arial"/>
        </w:rPr>
        <w:t>.</w:t>
      </w:r>
    </w:p>
    <w:p w14:paraId="016C0253" w14:textId="77777777" w:rsidR="002544EB" w:rsidRPr="00EC03E5" w:rsidRDefault="002544EB" w:rsidP="00B74C10">
      <w:pPr>
        <w:spacing w:line="360" w:lineRule="auto"/>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2201"/>
        <w:gridCol w:w="5683"/>
        <w:gridCol w:w="1154"/>
      </w:tblGrid>
      <w:tr w:rsidR="00C20861" w:rsidRPr="00EC03E5" w14:paraId="529F1FDE" w14:textId="77777777" w:rsidTr="00C20861">
        <w:trPr>
          <w:trHeight w:val="40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EC3ACBA" w14:textId="77777777" w:rsidR="00C20861" w:rsidRPr="00EC03E5" w:rsidRDefault="00C20861" w:rsidP="00EF3F83">
            <w:pPr>
              <w:jc w:val="center"/>
              <w:rPr>
                <w:rFonts w:ascii="Arial" w:hAnsi="Arial" w:cs="Arial"/>
                <w:sz w:val="20"/>
                <w:szCs w:val="20"/>
              </w:rPr>
            </w:pPr>
            <w:bookmarkStart w:id="30" w:name="_Toc204728886"/>
            <w:r w:rsidRPr="00EC03E5">
              <w:rPr>
                <w:rFonts w:ascii="Arial" w:hAnsi="Arial" w:cs="Arial"/>
                <w:b/>
                <w:bCs/>
                <w:sz w:val="20"/>
                <w:szCs w:val="20"/>
              </w:rPr>
              <w:t>Criterio</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3C664EA" w14:textId="77777777" w:rsidR="00C20861" w:rsidRPr="00EC03E5" w:rsidRDefault="00C20861" w:rsidP="00EF3F83">
            <w:pPr>
              <w:jc w:val="center"/>
              <w:rPr>
                <w:rFonts w:ascii="Arial" w:hAnsi="Arial" w:cs="Arial"/>
                <w:sz w:val="20"/>
                <w:szCs w:val="20"/>
              </w:rPr>
            </w:pPr>
            <w:r w:rsidRPr="00EC03E5">
              <w:rPr>
                <w:rFonts w:ascii="Arial" w:hAnsi="Arial" w:cs="Arial"/>
                <w:b/>
                <w:bCs/>
                <w:sz w:val="20"/>
                <w:szCs w:val="20"/>
              </w:rPr>
              <w:t>Descripción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D1A3CE6" w14:textId="77777777" w:rsidR="00C20861" w:rsidRPr="00EC03E5" w:rsidRDefault="00C20861" w:rsidP="00EF3F83">
            <w:pPr>
              <w:jc w:val="center"/>
              <w:rPr>
                <w:rFonts w:ascii="Arial" w:hAnsi="Arial" w:cs="Arial"/>
                <w:sz w:val="20"/>
                <w:szCs w:val="20"/>
              </w:rPr>
            </w:pPr>
            <w:r w:rsidRPr="00EC03E5">
              <w:rPr>
                <w:rFonts w:ascii="Arial" w:hAnsi="Arial" w:cs="Arial"/>
                <w:b/>
                <w:bCs/>
                <w:sz w:val="20"/>
                <w:szCs w:val="20"/>
              </w:rPr>
              <w:t>Puntaje máximo</w:t>
            </w:r>
          </w:p>
        </w:tc>
      </w:tr>
      <w:tr w:rsidR="00C20861" w:rsidRPr="00EC03E5" w14:paraId="4AEAB455" w14:textId="77777777" w:rsidTr="009075A5">
        <w:trPr>
          <w:trHeight w:val="893"/>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965919"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1. Pertinencia y enfoque territorial</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E4D891"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Claridad del problema identificado, alineación con el componente poblacional priorizado y comprensión del contexto territorial.</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550D44"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20 puntos</w:t>
            </w:r>
          </w:p>
        </w:tc>
      </w:tr>
      <w:tr w:rsidR="00C20861" w:rsidRPr="00EC03E5" w14:paraId="3C001846" w14:textId="77777777" w:rsidTr="009075A5">
        <w:trPr>
          <w:trHeight w:val="1260"/>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14F76C"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2. Innovación social y líneas de intervención.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464BC35"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Claridad y coherencia en el abordaje de una o varias líneas de intervención; originalidad, creatividad y pertinencia de las soluciones propuestas frente a barreras de acceso a la justicia.</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950C27"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20 puntos</w:t>
            </w:r>
          </w:p>
        </w:tc>
      </w:tr>
      <w:tr w:rsidR="00C20861" w:rsidRPr="00EC03E5" w14:paraId="1F55CDF6" w14:textId="77777777" w:rsidTr="009075A5">
        <w:trPr>
          <w:trHeight w:val="981"/>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B002AE"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3. Enfoque metodológico y plan de acción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D63B176"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Coherencia interna, claridad y viabilidad del plan; inclusión de enfoques diferencial, de género e interseccional; articulación con actores locales.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9BFD6A"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20 puntos</w:t>
            </w:r>
          </w:p>
        </w:tc>
      </w:tr>
      <w:tr w:rsidR="00C20861" w:rsidRPr="00EC03E5" w14:paraId="663B658E" w14:textId="77777777" w:rsidTr="009075A5">
        <w:trPr>
          <w:trHeight w:val="1137"/>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CB12FC"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4. Capacidad organizativa y experiencia previa</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A4255D"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Experiencia comprobada en temas afines a la iniciativa y en el territorio para el cual se postula (acceso a la justicia, género, ruralidad, justicia propia, acompañamiento comunitario, entre otros).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A3A3621"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10 puntos</w:t>
            </w:r>
          </w:p>
        </w:tc>
      </w:tr>
      <w:tr w:rsidR="00C20861" w:rsidRPr="00EC03E5" w14:paraId="091A0CC0" w14:textId="77777777" w:rsidTr="009075A5">
        <w:trPr>
          <w:trHeight w:val="96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FB3E310"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5. Sostenibilidad y apropiación comunitaria</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1A9490"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Estrategias para garantizar la continuidad, apropiación local, fortalecimiento de capacidades, generación de alianzas y sostenibilidad de resultados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C2112F"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10 puntos</w:t>
            </w:r>
          </w:p>
        </w:tc>
      </w:tr>
      <w:tr w:rsidR="00C20861" w:rsidRPr="00EC03E5" w14:paraId="593C36AD" w14:textId="77777777" w:rsidTr="009075A5">
        <w:trPr>
          <w:trHeight w:val="69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767CF9B"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6. Viabilidad presupuestal</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4944D70"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Claridad, pertinencia y coherencia entre el presupuesto propuesto y las actividades planteadas.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86BC39C" w14:textId="77777777" w:rsidR="00C20861" w:rsidRPr="00EC03E5" w:rsidRDefault="00C20861" w:rsidP="001E6AAE">
            <w:pPr>
              <w:jc w:val="both"/>
              <w:rPr>
                <w:rFonts w:ascii="Arial" w:hAnsi="Arial" w:cs="Arial"/>
                <w:sz w:val="20"/>
                <w:szCs w:val="20"/>
              </w:rPr>
            </w:pPr>
            <w:r w:rsidRPr="00EC03E5">
              <w:rPr>
                <w:rFonts w:ascii="Arial" w:hAnsi="Arial" w:cs="Arial"/>
                <w:sz w:val="20"/>
                <w:szCs w:val="20"/>
              </w:rPr>
              <w:t>10 puntos</w:t>
            </w:r>
          </w:p>
        </w:tc>
      </w:tr>
      <w:tr w:rsidR="00C20861" w:rsidRPr="00EC03E5" w14:paraId="3A3DA69D" w14:textId="77777777" w:rsidTr="009075A5">
        <w:trPr>
          <w:trHeight w:val="993"/>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60A6030" w14:textId="27415CDE" w:rsidR="00C20861" w:rsidRPr="00EC03E5" w:rsidRDefault="00C20861" w:rsidP="001E6AAE">
            <w:pPr>
              <w:jc w:val="both"/>
              <w:rPr>
                <w:rFonts w:ascii="Arial" w:hAnsi="Arial" w:cs="Arial"/>
                <w:sz w:val="20"/>
                <w:szCs w:val="20"/>
              </w:rPr>
            </w:pPr>
            <w:r w:rsidRPr="00EC03E5">
              <w:rPr>
                <w:rFonts w:ascii="Arial" w:hAnsi="Arial" w:cs="Arial"/>
                <w:sz w:val="20"/>
                <w:szCs w:val="20"/>
              </w:rPr>
              <w:lastRenderedPageBreak/>
              <w:t xml:space="preserve">7.  </w:t>
            </w:r>
            <w:r w:rsidR="00086D33" w:rsidRPr="00EC03E5">
              <w:rPr>
                <w:rFonts w:ascii="Arial" w:hAnsi="Arial" w:cs="Arial"/>
                <w:sz w:val="20"/>
                <w:szCs w:val="20"/>
              </w:rPr>
              <w:t xml:space="preserve">Puntaje Adicional- </w:t>
            </w:r>
            <w:r w:rsidRPr="00EC03E5">
              <w:rPr>
                <w:rFonts w:ascii="Arial" w:hAnsi="Arial" w:cs="Arial"/>
                <w:sz w:val="20"/>
                <w:szCs w:val="20"/>
              </w:rPr>
              <w:t>Criterios de priorización</w:t>
            </w:r>
            <w:r w:rsidR="00151726" w:rsidRPr="00EC03E5">
              <w:rPr>
                <w:rFonts w:ascii="Arial" w:hAnsi="Arial" w:cs="Arial"/>
                <w:sz w:val="20"/>
                <w:szCs w:val="20"/>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7190D5F" w14:textId="4B701415" w:rsidR="00C20861" w:rsidRPr="00EC03E5" w:rsidRDefault="00C20861" w:rsidP="001E6AAE">
            <w:pPr>
              <w:jc w:val="both"/>
              <w:rPr>
                <w:rFonts w:ascii="Arial" w:hAnsi="Arial" w:cs="Arial"/>
                <w:sz w:val="20"/>
                <w:szCs w:val="20"/>
              </w:rPr>
            </w:pPr>
            <w:r w:rsidRPr="00EC03E5">
              <w:rPr>
                <w:rFonts w:ascii="Arial" w:hAnsi="Arial" w:cs="Arial"/>
                <w:sz w:val="20"/>
                <w:szCs w:val="20"/>
              </w:rPr>
              <w:t xml:space="preserve">Cumplir con alguno de los criterios de priorización </w:t>
            </w:r>
            <w:r w:rsidR="00151726" w:rsidRPr="00EC03E5">
              <w:rPr>
                <w:rFonts w:ascii="Arial" w:hAnsi="Arial" w:cs="Arial"/>
                <w:sz w:val="20"/>
                <w:szCs w:val="20"/>
              </w:rPr>
              <w:t xml:space="preserve">numeral 4.4.1 </w:t>
            </w:r>
            <w:r w:rsidRPr="00EC03E5">
              <w:rPr>
                <w:rFonts w:ascii="Arial" w:hAnsi="Arial" w:cs="Arial"/>
                <w:sz w:val="20"/>
                <w:szCs w:val="20"/>
              </w:rPr>
              <w:t>de esta convocatoria.</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722B9C5" w14:textId="1672209B" w:rsidR="00C20861" w:rsidRPr="00EC03E5" w:rsidRDefault="00151726" w:rsidP="001E6AAE">
            <w:pPr>
              <w:jc w:val="both"/>
              <w:rPr>
                <w:rFonts w:ascii="Arial" w:hAnsi="Arial" w:cs="Arial"/>
                <w:sz w:val="20"/>
                <w:szCs w:val="20"/>
              </w:rPr>
            </w:pPr>
            <w:r w:rsidRPr="00EC03E5">
              <w:rPr>
                <w:rFonts w:ascii="Arial" w:hAnsi="Arial" w:cs="Arial"/>
                <w:sz w:val="20"/>
                <w:szCs w:val="20"/>
              </w:rPr>
              <w:t>5</w:t>
            </w:r>
            <w:r w:rsidR="00C20861" w:rsidRPr="00EC03E5">
              <w:rPr>
                <w:rFonts w:ascii="Arial" w:hAnsi="Arial" w:cs="Arial"/>
                <w:sz w:val="20"/>
                <w:szCs w:val="20"/>
              </w:rPr>
              <w:t xml:space="preserve"> puntos</w:t>
            </w:r>
          </w:p>
        </w:tc>
      </w:tr>
      <w:tr w:rsidR="00151726" w:rsidRPr="00EC03E5" w14:paraId="7BADADBF" w14:textId="77777777" w:rsidTr="009075A5">
        <w:trPr>
          <w:trHeight w:val="979"/>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41B3D7B" w14:textId="7FA1BC19" w:rsidR="00151726" w:rsidRPr="00EC03E5" w:rsidRDefault="00151726" w:rsidP="00151726">
            <w:pPr>
              <w:jc w:val="both"/>
              <w:rPr>
                <w:rFonts w:ascii="Arial" w:hAnsi="Arial" w:cs="Arial"/>
                <w:sz w:val="20"/>
                <w:szCs w:val="20"/>
              </w:rPr>
            </w:pPr>
            <w:r w:rsidRPr="00EC03E5">
              <w:rPr>
                <w:rFonts w:ascii="Arial" w:hAnsi="Arial" w:cs="Arial"/>
                <w:sz w:val="20"/>
                <w:szCs w:val="20"/>
              </w:rPr>
              <w:t>8.  Puntaje Adicional- Criterios de priorización 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41289A6" w14:textId="3835659E" w:rsidR="00151726" w:rsidRPr="00EC03E5" w:rsidRDefault="00151726" w:rsidP="00151726">
            <w:pPr>
              <w:jc w:val="both"/>
              <w:rPr>
                <w:rFonts w:ascii="Arial" w:hAnsi="Arial" w:cs="Arial"/>
                <w:sz w:val="20"/>
                <w:szCs w:val="20"/>
              </w:rPr>
            </w:pPr>
            <w:r w:rsidRPr="00EC03E5">
              <w:rPr>
                <w:rFonts w:ascii="Arial" w:hAnsi="Arial" w:cs="Arial"/>
                <w:sz w:val="20"/>
                <w:szCs w:val="20"/>
              </w:rPr>
              <w:t>Cumplir con alguno de los criterios de priorización numeral 4.4.2 de esta convocatoria.</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63789C8" w14:textId="57F3EC2F" w:rsidR="00151726" w:rsidRPr="00EC03E5" w:rsidRDefault="00151726" w:rsidP="00151726">
            <w:pPr>
              <w:jc w:val="both"/>
              <w:rPr>
                <w:rFonts w:ascii="Arial" w:hAnsi="Arial" w:cs="Arial"/>
                <w:sz w:val="20"/>
                <w:szCs w:val="20"/>
              </w:rPr>
            </w:pPr>
            <w:r w:rsidRPr="00EC03E5">
              <w:rPr>
                <w:rFonts w:ascii="Arial" w:hAnsi="Arial" w:cs="Arial"/>
                <w:sz w:val="20"/>
                <w:szCs w:val="20"/>
              </w:rPr>
              <w:t>5 puntos</w:t>
            </w:r>
          </w:p>
        </w:tc>
      </w:tr>
      <w:tr w:rsidR="00151726" w:rsidRPr="00EC03E5" w14:paraId="3EFCBE58" w14:textId="77777777" w:rsidTr="00C20861">
        <w:trPr>
          <w:trHeight w:val="585"/>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2DAC06" w14:textId="77777777" w:rsidR="00151726" w:rsidRPr="00EC03E5" w:rsidRDefault="00151726" w:rsidP="00151726">
            <w:pPr>
              <w:jc w:val="both"/>
              <w:rPr>
                <w:rFonts w:ascii="Arial" w:hAnsi="Arial" w:cs="Arial"/>
                <w:sz w:val="20"/>
                <w:szCs w:val="20"/>
              </w:rPr>
            </w:pPr>
            <w:r w:rsidRPr="00EC03E5">
              <w:rPr>
                <w:rFonts w:ascii="Arial" w:hAnsi="Arial" w:cs="Arial"/>
                <w:b/>
                <w:bCs/>
                <w:sz w:val="20"/>
                <w:szCs w:val="20"/>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52D5DF5" w14:textId="77777777" w:rsidR="00151726" w:rsidRPr="00EC03E5" w:rsidRDefault="00151726" w:rsidP="00151726">
            <w:pPr>
              <w:jc w:val="both"/>
              <w:rPr>
                <w:rFonts w:ascii="Arial"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7A82E7" w14:textId="77777777" w:rsidR="00151726" w:rsidRPr="00EC03E5" w:rsidRDefault="00151726" w:rsidP="00151726">
            <w:pPr>
              <w:jc w:val="both"/>
              <w:rPr>
                <w:rFonts w:ascii="Arial" w:hAnsi="Arial" w:cs="Arial"/>
                <w:sz w:val="20"/>
                <w:szCs w:val="20"/>
              </w:rPr>
            </w:pPr>
            <w:r w:rsidRPr="00EC03E5">
              <w:rPr>
                <w:rFonts w:ascii="Arial" w:hAnsi="Arial" w:cs="Arial"/>
                <w:b/>
                <w:bCs/>
                <w:sz w:val="20"/>
                <w:szCs w:val="20"/>
              </w:rPr>
              <w:t>100 puntos</w:t>
            </w:r>
          </w:p>
        </w:tc>
      </w:tr>
    </w:tbl>
    <w:p w14:paraId="43C1FB60" w14:textId="01AED7B1" w:rsidR="00C12F64" w:rsidRPr="00EC03E5" w:rsidRDefault="00C12F64" w:rsidP="00674918">
      <w:pPr>
        <w:pStyle w:val="Ttulo2"/>
      </w:pPr>
    </w:p>
    <w:p w14:paraId="3976A7BF" w14:textId="3829629B" w:rsidR="00151726" w:rsidRPr="00EC03E5" w:rsidRDefault="00075147" w:rsidP="00075147">
      <w:pPr>
        <w:pStyle w:val="Ttulo2"/>
      </w:pPr>
      <w:bookmarkStart w:id="31" w:name="_Toc206103932"/>
      <w:r w:rsidRPr="00EC03E5">
        <w:t xml:space="preserve">4.4. </w:t>
      </w:r>
      <w:r w:rsidR="00B77A91" w:rsidRPr="00EC03E5">
        <w:t>Criterios de priorización</w:t>
      </w:r>
      <w:bookmarkEnd w:id="30"/>
      <w:r w:rsidR="007A30A1" w:rsidRPr="00EC03E5">
        <w:t xml:space="preserve"> </w:t>
      </w:r>
      <w:r w:rsidR="00151726" w:rsidRPr="00EC03E5">
        <w:t>Puntaje adicional (10 puntos)</w:t>
      </w:r>
      <w:bookmarkEnd w:id="31"/>
      <w:r w:rsidR="00151726" w:rsidRPr="00EC03E5">
        <w:t xml:space="preserve"> </w:t>
      </w:r>
    </w:p>
    <w:p w14:paraId="6DA843BF" w14:textId="77777777" w:rsidR="00151726" w:rsidRPr="00EC03E5" w:rsidRDefault="00151726" w:rsidP="00075147">
      <w:pPr>
        <w:pStyle w:val="Ttulo2"/>
      </w:pPr>
    </w:p>
    <w:p w14:paraId="7E34C4CB" w14:textId="2655336F" w:rsidR="00B77A91" w:rsidRPr="00EC03E5" w:rsidRDefault="00151726" w:rsidP="00075147">
      <w:pPr>
        <w:pStyle w:val="Ttulo2"/>
      </w:pPr>
      <w:bookmarkStart w:id="32" w:name="_Toc206103933"/>
      <w:r w:rsidRPr="00EC03E5">
        <w:t>4.4.</w:t>
      </w:r>
      <w:r w:rsidR="007A30A1" w:rsidRPr="00EC03E5">
        <w:t xml:space="preserve">1 </w:t>
      </w:r>
      <w:r w:rsidRPr="00EC03E5">
        <w:t>Criterio de priorización adicional 1 (5 puntos)</w:t>
      </w:r>
      <w:bookmarkEnd w:id="32"/>
      <w:r w:rsidRPr="00EC03E5">
        <w:t xml:space="preserve"> </w:t>
      </w:r>
    </w:p>
    <w:p w14:paraId="65BC868A" w14:textId="5B7FC555" w:rsidR="00086D33" w:rsidRPr="00EC03E5" w:rsidRDefault="00086D33" w:rsidP="00EB3D57">
      <w:pPr>
        <w:jc w:val="both"/>
        <w:rPr>
          <w:rFonts w:ascii="Arial" w:hAnsi="Arial" w:cs="Arial"/>
        </w:rPr>
      </w:pPr>
    </w:p>
    <w:p w14:paraId="7E83F107" w14:textId="76415D24" w:rsidR="00086D33" w:rsidRPr="00EC03E5" w:rsidRDefault="00086D33" w:rsidP="00086D33">
      <w:pPr>
        <w:ind w:left="720"/>
        <w:jc w:val="both"/>
        <w:rPr>
          <w:rFonts w:ascii="Arial" w:hAnsi="Arial" w:cs="Arial"/>
        </w:rPr>
      </w:pPr>
    </w:p>
    <w:p w14:paraId="449F26CA" w14:textId="30B7340B" w:rsidR="00086D33" w:rsidRPr="00EC03E5" w:rsidRDefault="00086D33" w:rsidP="00EB3D57">
      <w:pPr>
        <w:jc w:val="both"/>
        <w:rPr>
          <w:rFonts w:ascii="Arial" w:hAnsi="Arial" w:cs="Arial"/>
        </w:rPr>
      </w:pPr>
      <w:r w:rsidRPr="00EC03E5">
        <w:rPr>
          <w:rFonts w:ascii="Arial" w:hAnsi="Arial" w:cs="Arial"/>
        </w:rPr>
        <w:t xml:space="preserve">Se le otorgará </w:t>
      </w:r>
      <w:r w:rsidR="007A30A1" w:rsidRPr="00EC03E5">
        <w:rPr>
          <w:rFonts w:ascii="Arial" w:hAnsi="Arial" w:cs="Arial"/>
        </w:rPr>
        <w:t>5</w:t>
      </w:r>
      <w:r w:rsidRPr="00EC03E5">
        <w:rPr>
          <w:rFonts w:ascii="Arial" w:hAnsi="Arial" w:cs="Arial"/>
        </w:rPr>
        <w:t xml:space="preserve"> puntos a las organizaciones que cumplan con alguno de los siguientes criterios: </w:t>
      </w:r>
    </w:p>
    <w:p w14:paraId="5AC9C52E" w14:textId="2AD37104" w:rsidR="00C20861" w:rsidRPr="00EC03E5" w:rsidRDefault="00C20861" w:rsidP="00C20861">
      <w:pPr>
        <w:jc w:val="both"/>
        <w:rPr>
          <w:rFonts w:ascii="Arial" w:hAnsi="Arial" w:cs="Arial"/>
        </w:rPr>
      </w:pPr>
    </w:p>
    <w:p w14:paraId="0CA3780E" w14:textId="77777777" w:rsidR="00086D33" w:rsidRPr="00EC03E5" w:rsidRDefault="00086D33" w:rsidP="00C20861">
      <w:pPr>
        <w:jc w:val="both"/>
        <w:rPr>
          <w:rFonts w:ascii="Arial" w:hAnsi="Arial" w:cs="Arial"/>
        </w:rPr>
      </w:pPr>
    </w:p>
    <w:p w14:paraId="099E64D5" w14:textId="68ADF62A" w:rsidR="00C20861" w:rsidRPr="00EC03E5" w:rsidRDefault="007A30A1" w:rsidP="00C20861">
      <w:pPr>
        <w:jc w:val="both"/>
        <w:rPr>
          <w:rFonts w:ascii="Arial" w:hAnsi="Arial" w:cs="Arial"/>
        </w:rPr>
      </w:pPr>
      <w:r w:rsidRPr="00EC03E5">
        <w:rPr>
          <w:rFonts w:ascii="Arial" w:hAnsi="Arial" w:cs="Arial"/>
          <w:b/>
          <w:bCs/>
        </w:rPr>
        <w:t>a</w:t>
      </w:r>
      <w:r w:rsidR="00C20861" w:rsidRPr="00EC03E5">
        <w:rPr>
          <w:rFonts w:ascii="Arial" w:hAnsi="Arial" w:cs="Arial"/>
          <w:b/>
          <w:bCs/>
        </w:rPr>
        <w:t>.</w:t>
      </w:r>
      <w:r w:rsidR="00C20861" w:rsidRPr="00EC03E5">
        <w:rPr>
          <w:rFonts w:ascii="Arial" w:hAnsi="Arial" w:cs="Arial"/>
        </w:rPr>
        <w:t xml:space="preserve"> </w:t>
      </w:r>
      <w:r w:rsidR="00086D33" w:rsidRPr="00EC03E5">
        <w:rPr>
          <w:rFonts w:ascii="Arial" w:hAnsi="Arial" w:cs="Arial"/>
        </w:rPr>
        <w:t>I</w:t>
      </w:r>
      <w:r w:rsidR="00C20861" w:rsidRPr="00EC03E5">
        <w:rPr>
          <w:rFonts w:ascii="Arial" w:hAnsi="Arial" w:cs="Arial"/>
        </w:rPr>
        <w:t>niciativas provenientes de comunidades con:</w:t>
      </w:r>
    </w:p>
    <w:p w14:paraId="1C8F012B" w14:textId="77777777" w:rsidR="00C20861" w:rsidRPr="00EC03E5" w:rsidRDefault="00C20861" w:rsidP="00BB213E">
      <w:pPr>
        <w:numPr>
          <w:ilvl w:val="0"/>
          <w:numId w:val="22"/>
        </w:numPr>
        <w:spacing w:after="160" w:line="278" w:lineRule="auto"/>
        <w:jc w:val="both"/>
        <w:rPr>
          <w:rFonts w:ascii="Arial" w:hAnsi="Arial" w:cs="Arial"/>
        </w:rPr>
      </w:pPr>
      <w:r w:rsidRPr="00EC03E5">
        <w:rPr>
          <w:rFonts w:ascii="Arial" w:hAnsi="Arial" w:cs="Arial"/>
        </w:rPr>
        <w:t>Mesas e instancias de diálogo/concertación con compromisos formales con el MJD.</w:t>
      </w:r>
    </w:p>
    <w:p w14:paraId="352C9488" w14:textId="77777777" w:rsidR="00C20861" w:rsidRPr="00EC03E5" w:rsidRDefault="00C20861" w:rsidP="00BB213E">
      <w:pPr>
        <w:numPr>
          <w:ilvl w:val="0"/>
          <w:numId w:val="22"/>
        </w:numPr>
        <w:spacing w:after="160" w:line="278" w:lineRule="auto"/>
        <w:jc w:val="both"/>
        <w:rPr>
          <w:rFonts w:ascii="Arial" w:hAnsi="Arial" w:cs="Arial"/>
        </w:rPr>
      </w:pPr>
      <w:r w:rsidRPr="00EC03E5">
        <w:rPr>
          <w:rFonts w:ascii="Arial" w:hAnsi="Arial" w:cs="Arial"/>
        </w:rPr>
        <w:t>Órdenes judiciales (JEP, Corte Constitucional) vinculadas a fortalecimiento de justicia propia.</w:t>
      </w:r>
    </w:p>
    <w:p w14:paraId="0A4AEAF1" w14:textId="77777777" w:rsidR="00C20861" w:rsidRPr="00EC03E5" w:rsidRDefault="00C20861" w:rsidP="00BB213E">
      <w:pPr>
        <w:numPr>
          <w:ilvl w:val="0"/>
          <w:numId w:val="22"/>
        </w:numPr>
        <w:spacing w:after="160" w:line="278" w:lineRule="auto"/>
        <w:jc w:val="both"/>
        <w:rPr>
          <w:rFonts w:ascii="Arial" w:hAnsi="Arial" w:cs="Arial"/>
        </w:rPr>
      </w:pPr>
      <w:r w:rsidRPr="00EC03E5">
        <w:rPr>
          <w:rFonts w:ascii="Arial" w:hAnsi="Arial" w:cs="Arial"/>
        </w:rPr>
        <w:t>Medidas de protección colectivas CERREM.</w:t>
      </w:r>
    </w:p>
    <w:p w14:paraId="7723E89A" w14:textId="77777777" w:rsidR="00C20861" w:rsidRPr="00EC03E5" w:rsidRDefault="00C20861" w:rsidP="00BB213E">
      <w:pPr>
        <w:numPr>
          <w:ilvl w:val="0"/>
          <w:numId w:val="22"/>
        </w:numPr>
        <w:spacing w:after="160" w:line="278" w:lineRule="auto"/>
        <w:jc w:val="both"/>
        <w:rPr>
          <w:rFonts w:ascii="Arial" w:hAnsi="Arial" w:cs="Arial"/>
        </w:rPr>
      </w:pPr>
      <w:r w:rsidRPr="00EC03E5">
        <w:rPr>
          <w:rFonts w:ascii="Arial" w:hAnsi="Arial" w:cs="Arial"/>
        </w:rPr>
        <w:t>Alertas tempranas de la Defensoría del Pueblo.</w:t>
      </w:r>
    </w:p>
    <w:p w14:paraId="379F5FF8" w14:textId="77777777" w:rsidR="00C20861" w:rsidRPr="00EC03E5" w:rsidRDefault="00C20861" w:rsidP="00BB213E">
      <w:pPr>
        <w:numPr>
          <w:ilvl w:val="0"/>
          <w:numId w:val="22"/>
        </w:numPr>
        <w:spacing w:after="160" w:line="278" w:lineRule="auto"/>
        <w:jc w:val="both"/>
        <w:rPr>
          <w:rFonts w:ascii="Arial" w:hAnsi="Arial" w:cs="Arial"/>
        </w:rPr>
      </w:pPr>
      <w:r w:rsidRPr="00EC03E5">
        <w:rPr>
          <w:rFonts w:ascii="Arial" w:hAnsi="Arial" w:cs="Arial"/>
        </w:rPr>
        <w:t>Casos específicos como San Basilio de Palenque, donde existen compromisos aunque sin acta archivada.</w:t>
      </w:r>
    </w:p>
    <w:p w14:paraId="78318907" w14:textId="497049C4" w:rsidR="00C20861" w:rsidRPr="00EC03E5" w:rsidRDefault="007A30A1" w:rsidP="00EB3D57">
      <w:pPr>
        <w:ind w:left="142"/>
        <w:jc w:val="both"/>
        <w:rPr>
          <w:rFonts w:ascii="Arial" w:hAnsi="Arial" w:cs="Arial"/>
        </w:rPr>
      </w:pPr>
      <w:r w:rsidRPr="00EC03E5">
        <w:rPr>
          <w:rFonts w:ascii="Arial" w:hAnsi="Arial" w:cs="Arial"/>
          <w:b/>
        </w:rPr>
        <w:t>b</w:t>
      </w:r>
      <w:r w:rsidRPr="00EC03E5">
        <w:rPr>
          <w:rFonts w:ascii="Arial" w:hAnsi="Arial" w:cs="Arial"/>
        </w:rPr>
        <w:t xml:space="preserve">. </w:t>
      </w:r>
      <w:r w:rsidR="00086D33" w:rsidRPr="00EC03E5">
        <w:rPr>
          <w:rFonts w:ascii="Arial" w:hAnsi="Arial" w:cs="Arial"/>
        </w:rPr>
        <w:t>I</w:t>
      </w:r>
      <w:r w:rsidR="00C20861" w:rsidRPr="00EC03E5">
        <w:rPr>
          <w:rFonts w:ascii="Arial" w:hAnsi="Arial" w:cs="Arial"/>
        </w:rPr>
        <w:t>niciativas que intervengan territorios con</w:t>
      </w:r>
      <w:r w:rsidR="00571A9F" w:rsidRPr="00EC03E5">
        <w:rPr>
          <w:rFonts w:ascii="Arial" w:hAnsi="Arial" w:cs="Arial"/>
        </w:rPr>
        <w:t xml:space="preserve"> </w:t>
      </w:r>
      <w:r w:rsidR="006212FF" w:rsidRPr="00EC03E5">
        <w:rPr>
          <w:rFonts w:ascii="Arial" w:hAnsi="Arial" w:cs="Arial"/>
        </w:rPr>
        <w:t>alertas tempranas (A</w:t>
      </w:r>
      <w:r w:rsidR="00C20861" w:rsidRPr="00EC03E5">
        <w:rPr>
          <w:rFonts w:ascii="Arial" w:hAnsi="Arial" w:cs="Arial"/>
        </w:rPr>
        <w:t>T</w:t>
      </w:r>
      <w:r w:rsidR="006212FF" w:rsidRPr="00EC03E5">
        <w:rPr>
          <w:rFonts w:ascii="Arial" w:hAnsi="Arial" w:cs="Arial"/>
        </w:rPr>
        <w:t>)</w:t>
      </w:r>
      <w:r w:rsidR="00CE361D" w:rsidRPr="00EC03E5">
        <w:rPr>
          <w:rFonts w:ascii="Arial" w:hAnsi="Arial" w:cs="Arial"/>
        </w:rPr>
        <w:t xml:space="preserve"> </w:t>
      </w:r>
      <w:r w:rsidR="003B62FB" w:rsidRPr="00EC03E5">
        <w:rPr>
          <w:rFonts w:ascii="Arial" w:hAnsi="Arial" w:cs="Arial"/>
        </w:rPr>
        <w:t xml:space="preserve"> siempre y cuando</w:t>
      </w:r>
      <w:r w:rsidR="00CE361D" w:rsidRPr="00EC03E5">
        <w:rPr>
          <w:rFonts w:ascii="Arial" w:hAnsi="Arial" w:cs="Arial"/>
        </w:rPr>
        <w:t xml:space="preserve"> </w:t>
      </w:r>
      <w:r w:rsidR="006212FF" w:rsidRPr="00EC03E5">
        <w:rPr>
          <w:rFonts w:ascii="Arial" w:hAnsi="Arial" w:cs="Arial"/>
        </w:rPr>
        <w:t xml:space="preserve">se encuentren en la focalización de la </w:t>
      </w:r>
      <w:r w:rsidR="00CE361D" w:rsidRPr="00EC03E5">
        <w:rPr>
          <w:rFonts w:ascii="Arial" w:hAnsi="Arial" w:cs="Arial"/>
        </w:rPr>
        <w:t>present</w:t>
      </w:r>
      <w:r w:rsidR="00571A9F" w:rsidRPr="00EC03E5">
        <w:rPr>
          <w:rFonts w:ascii="Arial" w:hAnsi="Arial" w:cs="Arial"/>
        </w:rPr>
        <w:t>e</w:t>
      </w:r>
      <w:r w:rsidR="00CE361D" w:rsidRPr="00EC03E5">
        <w:rPr>
          <w:rFonts w:ascii="Arial" w:hAnsi="Arial" w:cs="Arial"/>
        </w:rPr>
        <w:t xml:space="preserve"> convocatoria</w:t>
      </w:r>
      <w:r w:rsidR="00C20861" w:rsidRPr="00EC03E5">
        <w:rPr>
          <w:rFonts w:ascii="Arial" w:hAnsi="Arial" w:cs="Arial"/>
        </w:rPr>
        <w:t>: </w:t>
      </w:r>
    </w:p>
    <w:p w14:paraId="4B2BB798" w14:textId="77777777" w:rsidR="00C20861" w:rsidRPr="00EC03E5" w:rsidRDefault="00C20861" w:rsidP="00C20861">
      <w:pPr>
        <w:pStyle w:val="Prrafodelista"/>
        <w:ind w:left="502"/>
        <w:jc w:val="both"/>
        <w:rPr>
          <w:rFonts w:ascii="Arial" w:hAnsi="Arial" w:cs="Arial"/>
        </w:rPr>
      </w:pPr>
    </w:p>
    <w:p w14:paraId="1F62CCE1" w14:textId="77777777" w:rsidR="00C20861" w:rsidRPr="00EC03E5" w:rsidRDefault="00C20861" w:rsidP="00BB213E">
      <w:pPr>
        <w:numPr>
          <w:ilvl w:val="0"/>
          <w:numId w:val="23"/>
        </w:numPr>
        <w:spacing w:after="160" w:line="278" w:lineRule="auto"/>
        <w:jc w:val="both"/>
        <w:rPr>
          <w:rFonts w:ascii="Arial" w:hAnsi="Arial" w:cs="Arial"/>
        </w:rPr>
      </w:pPr>
      <w:r w:rsidRPr="00EC03E5">
        <w:rPr>
          <w:rFonts w:ascii="Arial" w:hAnsi="Arial" w:cs="Arial"/>
        </w:rPr>
        <w:t>AT 019/2023 – Nacional: Amenazas a defensores/as; entornos protectores y autoprotección.</w:t>
      </w:r>
    </w:p>
    <w:p w14:paraId="2C5A869E" w14:textId="77777777" w:rsidR="00C20861" w:rsidRPr="00EC03E5" w:rsidRDefault="00C20861" w:rsidP="00BB213E">
      <w:pPr>
        <w:numPr>
          <w:ilvl w:val="0"/>
          <w:numId w:val="23"/>
        </w:numPr>
        <w:spacing w:after="160" w:line="278" w:lineRule="auto"/>
        <w:jc w:val="both"/>
        <w:rPr>
          <w:rFonts w:ascii="Arial" w:hAnsi="Arial" w:cs="Arial"/>
        </w:rPr>
      </w:pPr>
      <w:r w:rsidRPr="00EC03E5">
        <w:rPr>
          <w:rFonts w:ascii="Arial" w:hAnsi="Arial" w:cs="Arial"/>
        </w:rPr>
        <w:t>AT 024/2024 – Quibdó, Chocó: Violencias basadas en género; articulación y fortalecimiento de rutas.</w:t>
      </w:r>
    </w:p>
    <w:p w14:paraId="27EB1BB0" w14:textId="77777777" w:rsidR="00C20861" w:rsidRPr="00EC03E5" w:rsidRDefault="00C20861" w:rsidP="00BB213E">
      <w:pPr>
        <w:numPr>
          <w:ilvl w:val="0"/>
          <w:numId w:val="23"/>
        </w:numPr>
        <w:spacing w:after="160" w:line="278" w:lineRule="auto"/>
        <w:jc w:val="both"/>
        <w:rPr>
          <w:rFonts w:ascii="Arial" w:hAnsi="Arial" w:cs="Arial"/>
        </w:rPr>
      </w:pPr>
      <w:r w:rsidRPr="00EC03E5">
        <w:rPr>
          <w:rFonts w:ascii="Arial" w:hAnsi="Arial" w:cs="Arial"/>
        </w:rPr>
        <w:t>AT 033/2022 – Montes de María: Amenazas persistentes; estrategias territoriales de acceso a la justicia.</w:t>
      </w:r>
    </w:p>
    <w:p w14:paraId="019202F0" w14:textId="77777777" w:rsidR="00C20861" w:rsidRPr="00EC03E5" w:rsidRDefault="00C20861" w:rsidP="00BB213E">
      <w:pPr>
        <w:numPr>
          <w:ilvl w:val="0"/>
          <w:numId w:val="23"/>
        </w:numPr>
        <w:spacing w:after="160" w:line="278" w:lineRule="auto"/>
        <w:jc w:val="both"/>
        <w:rPr>
          <w:rFonts w:ascii="Arial" w:hAnsi="Arial" w:cs="Arial"/>
        </w:rPr>
      </w:pPr>
      <w:r w:rsidRPr="00EC03E5">
        <w:rPr>
          <w:rFonts w:ascii="Arial" w:hAnsi="Arial" w:cs="Arial"/>
        </w:rPr>
        <w:t>AT 049/2020 – Lloró, Chocó: Alto riesgo para comunidades afro, con especial afectación a mujeres y niñas.</w:t>
      </w:r>
    </w:p>
    <w:p w14:paraId="5987560D" w14:textId="6EA11415" w:rsidR="00C20861" w:rsidRPr="00EC03E5" w:rsidRDefault="007A30A1" w:rsidP="00EB3D57">
      <w:pPr>
        <w:jc w:val="both"/>
        <w:rPr>
          <w:rFonts w:ascii="Arial" w:hAnsi="Arial" w:cs="Arial"/>
        </w:rPr>
      </w:pPr>
      <w:r w:rsidRPr="00EC03E5">
        <w:rPr>
          <w:rFonts w:ascii="Arial" w:hAnsi="Arial" w:cs="Arial"/>
          <w:b/>
        </w:rPr>
        <w:lastRenderedPageBreak/>
        <w:t>c</w:t>
      </w:r>
      <w:r w:rsidRPr="00EC03E5">
        <w:rPr>
          <w:rFonts w:ascii="Arial" w:hAnsi="Arial" w:cs="Arial"/>
        </w:rPr>
        <w:t xml:space="preserve">. </w:t>
      </w:r>
      <w:r w:rsidR="00086D33" w:rsidRPr="00EC03E5">
        <w:rPr>
          <w:rFonts w:ascii="Arial" w:hAnsi="Arial" w:cs="Arial"/>
        </w:rPr>
        <w:t>I</w:t>
      </w:r>
      <w:r w:rsidR="00C20861" w:rsidRPr="00EC03E5">
        <w:rPr>
          <w:rFonts w:ascii="Arial" w:hAnsi="Arial" w:cs="Arial"/>
        </w:rPr>
        <w:t>niciativas que cuenten con las siguientes condiciones de intervención:</w:t>
      </w:r>
    </w:p>
    <w:p w14:paraId="0AD69EA3" w14:textId="77777777" w:rsidR="00C20861" w:rsidRPr="00EC03E5" w:rsidRDefault="00C20861" w:rsidP="00C20861">
      <w:pPr>
        <w:pStyle w:val="Prrafodelista"/>
        <w:ind w:left="502"/>
        <w:jc w:val="both"/>
        <w:rPr>
          <w:rFonts w:ascii="Arial" w:hAnsi="Arial" w:cs="Arial"/>
        </w:rPr>
      </w:pPr>
    </w:p>
    <w:p w14:paraId="37FD18A6" w14:textId="77777777" w:rsidR="00C20861" w:rsidRPr="00EC03E5" w:rsidRDefault="00C20861" w:rsidP="00BB213E">
      <w:pPr>
        <w:numPr>
          <w:ilvl w:val="0"/>
          <w:numId w:val="24"/>
        </w:numPr>
        <w:spacing w:after="160" w:line="278" w:lineRule="auto"/>
        <w:jc w:val="both"/>
        <w:rPr>
          <w:rFonts w:ascii="Arial" w:hAnsi="Arial" w:cs="Arial"/>
        </w:rPr>
      </w:pPr>
      <w:r w:rsidRPr="00EC03E5">
        <w:rPr>
          <w:rFonts w:ascii="Arial" w:hAnsi="Arial" w:cs="Arial"/>
        </w:rPr>
        <w:t>Alcance territorial en distritos judiciales iniciales: Chocó–Antioquia, Caribe, Catatumbo–Norte de Santander, Suroccidente, Amazonas, Centro.</w:t>
      </w:r>
    </w:p>
    <w:p w14:paraId="03A77B24" w14:textId="5FC2D3DC" w:rsidR="00C20861" w:rsidRPr="00EC03E5" w:rsidRDefault="00C20861" w:rsidP="00BB213E">
      <w:pPr>
        <w:numPr>
          <w:ilvl w:val="0"/>
          <w:numId w:val="24"/>
        </w:numPr>
        <w:spacing w:after="160" w:line="278" w:lineRule="auto"/>
        <w:jc w:val="both"/>
        <w:rPr>
          <w:rFonts w:ascii="Arial" w:hAnsi="Arial" w:cs="Arial"/>
        </w:rPr>
      </w:pPr>
      <w:r w:rsidRPr="00EC03E5">
        <w:rPr>
          <w:rFonts w:ascii="Arial" w:hAnsi="Arial" w:cs="Arial"/>
        </w:rPr>
        <w:t>Otros criterios (Ley 183 de 2024): población rural y étnica, territorialidades campesinas, Zonas PDET, núcleos de reforma agraria, cultivos ilícitos, concentración de propiedad, informalidad en tenencia, procesos agrarios en curso, demanda de justicia agraria.</w:t>
      </w:r>
    </w:p>
    <w:p w14:paraId="50468F2A" w14:textId="3DEF1BD8" w:rsidR="007A30A1" w:rsidRPr="00EC03E5" w:rsidRDefault="007A30A1" w:rsidP="007A30A1">
      <w:pPr>
        <w:spacing w:after="160" w:line="278" w:lineRule="auto"/>
        <w:ind w:left="720"/>
        <w:jc w:val="both"/>
        <w:rPr>
          <w:rFonts w:ascii="Arial" w:hAnsi="Arial" w:cs="Arial"/>
        </w:rPr>
      </w:pPr>
    </w:p>
    <w:p w14:paraId="538A1812" w14:textId="4E9BE91F" w:rsidR="007A30A1" w:rsidRPr="00EC03E5" w:rsidRDefault="007A30A1" w:rsidP="00EB3D57">
      <w:pPr>
        <w:pStyle w:val="Ttulo2"/>
        <w:numPr>
          <w:ilvl w:val="2"/>
          <w:numId w:val="19"/>
        </w:numPr>
      </w:pPr>
      <w:bookmarkStart w:id="33" w:name="_Toc206103934"/>
      <w:r w:rsidRPr="00EC03E5">
        <w:t>Criterios de priorización</w:t>
      </w:r>
      <w:r w:rsidR="00151726" w:rsidRPr="00EC03E5">
        <w:t xml:space="preserve"> adicional </w:t>
      </w:r>
      <w:r w:rsidRPr="00EC03E5">
        <w:t xml:space="preserve"> 2 </w:t>
      </w:r>
      <w:r w:rsidR="00151726" w:rsidRPr="00EC03E5">
        <w:t>(5 puntos)</w:t>
      </w:r>
      <w:bookmarkEnd w:id="33"/>
      <w:r w:rsidR="00151726" w:rsidRPr="00EC03E5">
        <w:t xml:space="preserve"> </w:t>
      </w:r>
    </w:p>
    <w:p w14:paraId="3431F1F1" w14:textId="7B1B81B0" w:rsidR="007A30A1" w:rsidRPr="00EC03E5" w:rsidRDefault="007A30A1" w:rsidP="007A30A1"/>
    <w:p w14:paraId="07E26F7B" w14:textId="77777777" w:rsidR="007A30A1" w:rsidRPr="00EC03E5" w:rsidRDefault="007A30A1" w:rsidP="007A30A1">
      <w:pPr>
        <w:jc w:val="both"/>
        <w:rPr>
          <w:rFonts w:ascii="Arial" w:hAnsi="Arial" w:cs="Arial"/>
        </w:rPr>
      </w:pPr>
      <w:r w:rsidRPr="00EC03E5">
        <w:rPr>
          <w:rFonts w:ascii="Arial" w:hAnsi="Arial" w:cs="Arial"/>
        </w:rPr>
        <w:t xml:space="preserve">Se le otorgará 5 puntos a las organizaciones que cumplan con algunos de los siguientes criterios: </w:t>
      </w:r>
    </w:p>
    <w:p w14:paraId="74254504" w14:textId="40947251" w:rsidR="007A30A1" w:rsidRPr="00EC03E5" w:rsidRDefault="007A30A1" w:rsidP="00EB3D57"/>
    <w:p w14:paraId="19F25E33" w14:textId="02149D07" w:rsidR="007A30A1" w:rsidRPr="00EC03E5" w:rsidRDefault="007A30A1" w:rsidP="007A30A1">
      <w:pPr>
        <w:pStyle w:val="Prrafodelista"/>
        <w:ind w:left="1080"/>
      </w:pPr>
    </w:p>
    <w:p w14:paraId="38EFFF3B" w14:textId="77777777" w:rsidR="00ED604B" w:rsidRPr="00EC03E5" w:rsidRDefault="00ED604B" w:rsidP="00ED604B">
      <w:pPr>
        <w:pStyle w:val="Prrafodelista"/>
        <w:numPr>
          <w:ilvl w:val="0"/>
          <w:numId w:val="40"/>
        </w:numPr>
        <w:spacing w:line="360" w:lineRule="auto"/>
        <w:jc w:val="both"/>
        <w:rPr>
          <w:rFonts w:ascii="Arial" w:hAnsi="Arial" w:cs="Arial"/>
        </w:rPr>
      </w:pPr>
      <w:r w:rsidRPr="00EC03E5">
        <w:rPr>
          <w:rFonts w:ascii="Arial" w:hAnsi="Arial" w:cs="Arial"/>
        </w:rPr>
        <w:t>Iniciativas presentadas por instancias u organizaciones compuestas por mujer cabeza de familia acreditar esta condición con declaración juramentada en notaría, y mujeres víctimas de la violencia en el contexto familiar, acreditar con copia de la medida de protección expedida por autoridad competente.</w:t>
      </w:r>
    </w:p>
    <w:p w14:paraId="6A1F50AC" w14:textId="77777777" w:rsidR="00ED604B" w:rsidRPr="00EC03E5" w:rsidRDefault="00ED604B" w:rsidP="00ED604B">
      <w:pPr>
        <w:pStyle w:val="Prrafodelista"/>
        <w:rPr>
          <w:rFonts w:ascii="Arial" w:hAnsi="Arial" w:cs="Arial"/>
        </w:rPr>
      </w:pPr>
    </w:p>
    <w:p w14:paraId="4E66D94F" w14:textId="77777777" w:rsidR="00ED604B" w:rsidRPr="00EC03E5" w:rsidRDefault="00ED604B" w:rsidP="00ED604B">
      <w:pPr>
        <w:pStyle w:val="Prrafodelista"/>
        <w:numPr>
          <w:ilvl w:val="0"/>
          <w:numId w:val="40"/>
        </w:numPr>
        <w:spacing w:line="360" w:lineRule="auto"/>
        <w:jc w:val="both"/>
        <w:rPr>
          <w:rFonts w:ascii="Arial" w:hAnsi="Arial" w:cs="Arial"/>
        </w:rPr>
      </w:pPr>
      <w:r w:rsidRPr="00EC03E5">
        <w:rPr>
          <w:rFonts w:ascii="Arial" w:hAnsi="Arial" w:cs="Arial"/>
        </w:rPr>
        <w:t xml:space="preserve"> Persona jurídica en la cual participe o participen colectivos que se dediquen a la defensa de los derechos de las personas LGBTIQA+, acreditar esta condición en el objeto del certificado de Existencia y Representación Legal.</w:t>
      </w:r>
    </w:p>
    <w:p w14:paraId="5AAB8B15" w14:textId="77777777" w:rsidR="00ED604B" w:rsidRPr="00EC03E5" w:rsidRDefault="00ED604B" w:rsidP="00ED604B">
      <w:pPr>
        <w:pStyle w:val="Prrafodelista"/>
        <w:rPr>
          <w:rFonts w:ascii="Arial" w:hAnsi="Arial" w:cs="Arial"/>
        </w:rPr>
      </w:pPr>
    </w:p>
    <w:p w14:paraId="0203873D" w14:textId="34B8A25C" w:rsidR="00ED604B" w:rsidRPr="00EC03E5" w:rsidRDefault="00EF3F83" w:rsidP="00ED604B">
      <w:pPr>
        <w:pStyle w:val="Prrafodelista"/>
        <w:numPr>
          <w:ilvl w:val="0"/>
          <w:numId w:val="40"/>
        </w:numPr>
        <w:spacing w:line="360" w:lineRule="auto"/>
        <w:jc w:val="both"/>
        <w:rPr>
          <w:rFonts w:ascii="Arial" w:hAnsi="Arial" w:cs="Arial"/>
        </w:rPr>
      </w:pPr>
      <w:r w:rsidRPr="00EC03E5">
        <w:rPr>
          <w:rFonts w:ascii="Arial" w:hAnsi="Arial" w:cs="Arial"/>
        </w:rPr>
        <w:t>O</w:t>
      </w:r>
      <w:r w:rsidR="00ED604B" w:rsidRPr="00EC03E5">
        <w:rPr>
          <w:rFonts w:ascii="Arial" w:hAnsi="Arial" w:cs="Arial"/>
        </w:rPr>
        <w:t>rganizaciones pertenecientes a comunidades NARP (consejos comunitarios u organizaciones étnicas negras, afrocolombianas, raizales y palenqueras), certificado de pertenencia étnica emitido por el Ministerio del Interior.</w:t>
      </w:r>
    </w:p>
    <w:p w14:paraId="20761D08" w14:textId="038CCA6A" w:rsidR="002C7116" w:rsidRPr="00EC03E5" w:rsidRDefault="002C7116" w:rsidP="00EF3F83">
      <w:pPr>
        <w:pStyle w:val="Prrafodelista"/>
        <w:rPr>
          <w:rFonts w:ascii="Arial" w:hAnsi="Arial" w:cs="Arial"/>
        </w:rPr>
      </w:pPr>
    </w:p>
    <w:p w14:paraId="72A178E6" w14:textId="0C05EB02" w:rsidR="00EF3F83" w:rsidRPr="00EC03E5" w:rsidRDefault="00430E80" w:rsidP="00EF3F83">
      <w:pPr>
        <w:pStyle w:val="NormalWeb"/>
        <w:numPr>
          <w:ilvl w:val="0"/>
          <w:numId w:val="40"/>
        </w:numPr>
        <w:spacing w:before="0" w:beforeAutospacing="0" w:after="0" w:afterAutospacing="0"/>
        <w:jc w:val="both"/>
        <w:rPr>
          <w:rFonts w:ascii="Arial" w:eastAsia="Calibri" w:hAnsi="Arial" w:cs="Arial"/>
        </w:rPr>
      </w:pPr>
      <w:r w:rsidRPr="00EC03E5">
        <w:rPr>
          <w:rFonts w:ascii="Arial" w:eastAsia="Calibri" w:hAnsi="Arial" w:cs="Arial"/>
        </w:rPr>
        <w:t>Organizaciones campesinas o rurales con trayectoria en defensa de derechos del campesinado o re</w:t>
      </w:r>
      <w:r w:rsidR="00EF3F83" w:rsidRPr="00EC03E5">
        <w:rPr>
          <w:rFonts w:ascii="Arial" w:eastAsia="Calibri" w:hAnsi="Arial" w:cs="Arial"/>
        </w:rPr>
        <w:t xml:space="preserve">solución de conflictos agrarios, </w:t>
      </w:r>
      <w:r w:rsidR="00651234" w:rsidRPr="00EC03E5">
        <w:rPr>
          <w:rFonts w:ascii="Arial" w:eastAsia="Calibri" w:hAnsi="Arial" w:cs="Arial"/>
        </w:rPr>
        <w:t xml:space="preserve">adjuntar </w:t>
      </w:r>
      <w:r w:rsidR="00EF3F83" w:rsidRPr="00EC03E5">
        <w:rPr>
          <w:rFonts w:ascii="Arial" w:eastAsia="Calibri" w:hAnsi="Arial" w:cs="Arial"/>
        </w:rPr>
        <w:t>Personería Jurídica.</w:t>
      </w:r>
    </w:p>
    <w:p w14:paraId="6B5FDB39" w14:textId="77777777" w:rsidR="00EF3F83" w:rsidRPr="00EC03E5" w:rsidRDefault="00EF3F83" w:rsidP="00EF3F83">
      <w:pPr>
        <w:pStyle w:val="Prrafodelista"/>
        <w:rPr>
          <w:rFonts w:ascii="Arial" w:hAnsi="Arial" w:cs="Arial"/>
        </w:rPr>
      </w:pPr>
    </w:p>
    <w:p w14:paraId="190C024A" w14:textId="4F356A72" w:rsidR="007A30A1" w:rsidRPr="00EC03E5" w:rsidRDefault="00217F26" w:rsidP="00EB3D57">
      <w:pPr>
        <w:pStyle w:val="Prrafodelista"/>
        <w:numPr>
          <w:ilvl w:val="0"/>
          <w:numId w:val="40"/>
        </w:numPr>
        <w:spacing w:after="160" w:line="278" w:lineRule="auto"/>
        <w:jc w:val="both"/>
        <w:rPr>
          <w:rFonts w:ascii="Arial" w:hAnsi="Arial" w:cs="Arial"/>
        </w:rPr>
      </w:pPr>
      <w:r w:rsidRPr="00EC03E5">
        <w:rPr>
          <w:rFonts w:ascii="Arial" w:hAnsi="Arial" w:cs="Arial"/>
        </w:rPr>
        <w:lastRenderedPageBreak/>
        <w:t xml:space="preserve">Iniciativas presentadas por </w:t>
      </w:r>
      <w:r w:rsidR="00EF3F83" w:rsidRPr="00EC03E5">
        <w:rPr>
          <w:rFonts w:ascii="Arial" w:hAnsi="Arial" w:cs="Arial"/>
        </w:rPr>
        <w:t>C</w:t>
      </w:r>
      <w:r w:rsidR="00EB3D57" w:rsidRPr="00EC03E5">
        <w:rPr>
          <w:rFonts w:ascii="Arial" w:hAnsi="Arial" w:cs="Arial"/>
        </w:rPr>
        <w:t>omisarías</w:t>
      </w:r>
      <w:r w:rsidRPr="00EC03E5">
        <w:rPr>
          <w:rFonts w:ascii="Arial" w:hAnsi="Arial" w:cs="Arial"/>
        </w:rPr>
        <w:t xml:space="preserve"> </w:t>
      </w:r>
      <w:r w:rsidR="00EF3F83" w:rsidRPr="00EC03E5">
        <w:rPr>
          <w:rFonts w:ascii="Arial" w:hAnsi="Arial" w:cs="Arial"/>
        </w:rPr>
        <w:t>de Familia</w:t>
      </w:r>
      <w:r w:rsidR="00EB3D57" w:rsidRPr="00EC03E5">
        <w:rPr>
          <w:rFonts w:ascii="Arial" w:hAnsi="Arial" w:cs="Arial"/>
        </w:rPr>
        <w:t xml:space="preserve"> y/o en alianza con organizaciones comunitarias para el fortalecimiento </w:t>
      </w:r>
      <w:r w:rsidR="002C7116" w:rsidRPr="00EC03E5">
        <w:rPr>
          <w:rFonts w:ascii="Arial" w:hAnsi="Arial" w:cs="Arial"/>
        </w:rPr>
        <w:t>d</w:t>
      </w:r>
      <w:r w:rsidR="00EB3D57" w:rsidRPr="00EC03E5">
        <w:rPr>
          <w:rFonts w:ascii="Arial" w:hAnsi="Arial" w:cs="Arial"/>
        </w:rPr>
        <w:t xml:space="preserve">e su quehacer en la eliminación de violencias en el contexto de la familia.   </w:t>
      </w:r>
    </w:p>
    <w:p w14:paraId="25C666EA" w14:textId="4766F639" w:rsidR="00430E80" w:rsidRPr="00EC03E5" w:rsidRDefault="00430E80" w:rsidP="0079058C">
      <w:pPr>
        <w:pStyle w:val="Prrafodelista"/>
        <w:rPr>
          <w:rFonts w:ascii="Arial" w:hAnsi="Arial" w:cs="Arial"/>
          <w:b/>
        </w:rPr>
      </w:pPr>
    </w:p>
    <w:p w14:paraId="5400D308" w14:textId="77777777" w:rsidR="00430E80" w:rsidRPr="00EC03E5" w:rsidRDefault="00430E80" w:rsidP="0079058C">
      <w:pPr>
        <w:pStyle w:val="Prrafodelista"/>
        <w:rPr>
          <w:rFonts w:ascii="Arial" w:hAnsi="Arial" w:cs="Arial"/>
          <w:b/>
        </w:rPr>
      </w:pPr>
    </w:p>
    <w:p w14:paraId="0F04B074" w14:textId="39E7BDE1" w:rsidR="00AF21A8" w:rsidRPr="00EC03E5" w:rsidRDefault="00075147" w:rsidP="001046BB">
      <w:pPr>
        <w:pStyle w:val="Ttulo1"/>
      </w:pPr>
      <w:bookmarkStart w:id="34" w:name="_Toc206103935"/>
      <w:r w:rsidRPr="00EC03E5">
        <w:t xml:space="preserve">5. </w:t>
      </w:r>
      <w:r w:rsidR="00167874" w:rsidRPr="00EC03E5">
        <w:t>DOCUMENTOS REQUERIDOS PARA LA PRESENTACIÓN DE LAS INICIATIVAS</w:t>
      </w:r>
      <w:bookmarkEnd w:id="34"/>
    </w:p>
    <w:p w14:paraId="0A6C2779" w14:textId="7233126A" w:rsidR="00663D19" w:rsidRPr="00EC03E5" w:rsidRDefault="00663D19" w:rsidP="00663D19"/>
    <w:p w14:paraId="2C5654F6" w14:textId="74DA3E7D" w:rsidR="00663D19" w:rsidRPr="00EC03E5" w:rsidRDefault="00663D19" w:rsidP="00663D19">
      <w:pPr>
        <w:pStyle w:val="Prrafodelista"/>
        <w:numPr>
          <w:ilvl w:val="0"/>
          <w:numId w:val="16"/>
        </w:numPr>
        <w:spacing w:line="360" w:lineRule="auto"/>
        <w:jc w:val="both"/>
        <w:rPr>
          <w:rFonts w:ascii="Arial" w:hAnsi="Arial" w:cs="Arial"/>
        </w:rPr>
      </w:pPr>
      <w:r w:rsidRPr="00EC03E5">
        <w:rPr>
          <w:rFonts w:ascii="Arial" w:hAnsi="Arial" w:cs="Arial"/>
        </w:rPr>
        <w:t>Carta de intención de la organización donde manifieste su compromiso de participar activamente en todas las etapas de la convocatoria y en caso de ser seleccionada, en los talleres de co-creación y todas las actividades requeridas para la implementación y seguimiento de la propuesta (anexo 1).</w:t>
      </w:r>
    </w:p>
    <w:p w14:paraId="41F21760" w14:textId="77777777" w:rsidR="00AF21A8" w:rsidRPr="00EC03E5" w:rsidRDefault="00AF21A8" w:rsidP="00AF21A8">
      <w:pPr>
        <w:spacing w:line="360" w:lineRule="auto"/>
        <w:rPr>
          <w:rFonts w:ascii="Arial" w:hAnsi="Arial" w:cs="Arial"/>
        </w:rPr>
      </w:pPr>
    </w:p>
    <w:p w14:paraId="7F77916B" w14:textId="210C4AFE" w:rsidR="00AF21A8" w:rsidRPr="00EC03E5" w:rsidRDefault="00AF21A8" w:rsidP="00BB213E">
      <w:pPr>
        <w:pStyle w:val="Prrafodelista"/>
        <w:numPr>
          <w:ilvl w:val="0"/>
          <w:numId w:val="16"/>
        </w:numPr>
        <w:spacing w:line="360" w:lineRule="auto"/>
        <w:jc w:val="both"/>
        <w:rPr>
          <w:rFonts w:ascii="Arial" w:hAnsi="Arial" w:cs="Arial"/>
        </w:rPr>
      </w:pPr>
      <w:r w:rsidRPr="00EC03E5">
        <w:rPr>
          <w:rFonts w:ascii="Arial" w:hAnsi="Arial" w:cs="Arial"/>
        </w:rPr>
        <w:t>Formato de postulación de iniciat</w:t>
      </w:r>
      <w:r w:rsidR="000A09AB" w:rsidRPr="00EC03E5">
        <w:rPr>
          <w:rFonts w:ascii="Arial" w:hAnsi="Arial" w:cs="Arial"/>
        </w:rPr>
        <w:t xml:space="preserve">ivas completamente diligenciado, incluyendo (anexo </w:t>
      </w:r>
      <w:r w:rsidR="00BE360D" w:rsidRPr="00EC03E5">
        <w:rPr>
          <w:rFonts w:ascii="Arial" w:hAnsi="Arial" w:cs="Arial"/>
        </w:rPr>
        <w:t>2</w:t>
      </w:r>
      <w:r w:rsidR="000A09AB" w:rsidRPr="00EC03E5">
        <w:rPr>
          <w:rFonts w:ascii="Arial" w:hAnsi="Arial" w:cs="Arial"/>
        </w:rPr>
        <w:t>).</w:t>
      </w:r>
    </w:p>
    <w:p w14:paraId="7983AA8D" w14:textId="77777777" w:rsidR="00663D19" w:rsidRPr="00EC03E5" w:rsidRDefault="00663D19" w:rsidP="00663D19">
      <w:pPr>
        <w:pStyle w:val="Prrafodelista"/>
        <w:spacing w:line="360" w:lineRule="auto"/>
        <w:jc w:val="both"/>
        <w:rPr>
          <w:rFonts w:ascii="Arial" w:hAnsi="Arial" w:cs="Arial"/>
        </w:rPr>
      </w:pPr>
    </w:p>
    <w:p w14:paraId="1DF4854A" w14:textId="6FA5AE5D" w:rsidR="00663D19" w:rsidRPr="00EC03E5" w:rsidRDefault="00ED604B" w:rsidP="00BB213E">
      <w:pPr>
        <w:pStyle w:val="Prrafodelista"/>
        <w:numPr>
          <w:ilvl w:val="0"/>
          <w:numId w:val="16"/>
        </w:numPr>
        <w:spacing w:line="360" w:lineRule="auto"/>
        <w:jc w:val="both"/>
        <w:rPr>
          <w:rFonts w:ascii="Arial" w:hAnsi="Arial" w:cs="Arial"/>
        </w:rPr>
      </w:pPr>
      <w:r w:rsidRPr="00EC03E5">
        <w:rPr>
          <w:rFonts w:ascii="Arial" w:hAnsi="Arial" w:cs="Arial"/>
        </w:rPr>
        <w:t xml:space="preserve">Formato </w:t>
      </w:r>
      <w:r w:rsidR="00663D19" w:rsidRPr="00EC03E5">
        <w:rPr>
          <w:rFonts w:ascii="Arial" w:hAnsi="Arial" w:cs="Arial"/>
        </w:rPr>
        <w:t xml:space="preserve">de costos diligenciado de acuerdo a lo estipulado en la presente convocatoria  (anexo 3). </w:t>
      </w:r>
    </w:p>
    <w:p w14:paraId="65EBD37E" w14:textId="77777777" w:rsidR="000A09AB" w:rsidRPr="00EC03E5" w:rsidRDefault="000A09AB" w:rsidP="00663D19">
      <w:pPr>
        <w:pStyle w:val="Prrafodelista"/>
        <w:spacing w:line="360" w:lineRule="auto"/>
        <w:jc w:val="both"/>
        <w:rPr>
          <w:rFonts w:ascii="Arial" w:hAnsi="Arial" w:cs="Arial"/>
        </w:rPr>
      </w:pPr>
    </w:p>
    <w:p w14:paraId="3238E842" w14:textId="421F198D" w:rsidR="000A09AB" w:rsidRPr="00EC03E5" w:rsidRDefault="000A09AB" w:rsidP="00BB213E">
      <w:pPr>
        <w:pStyle w:val="Prrafodelista"/>
        <w:numPr>
          <w:ilvl w:val="0"/>
          <w:numId w:val="16"/>
        </w:numPr>
        <w:spacing w:line="360" w:lineRule="auto"/>
        <w:jc w:val="both"/>
        <w:rPr>
          <w:rFonts w:ascii="Arial" w:hAnsi="Arial" w:cs="Arial"/>
        </w:rPr>
      </w:pPr>
      <w:r w:rsidRPr="00EC03E5">
        <w:rPr>
          <w:rFonts w:ascii="Arial" w:hAnsi="Arial" w:cs="Arial"/>
        </w:rPr>
        <w:t>Formato de recopilación de la información administrativa solicitada</w:t>
      </w:r>
      <w:r w:rsidR="001046BB" w:rsidRPr="00EC03E5">
        <w:rPr>
          <w:rFonts w:ascii="Arial" w:hAnsi="Arial" w:cs="Arial"/>
        </w:rPr>
        <w:t>, donde se relacionan los documentos requeridos</w:t>
      </w:r>
      <w:r w:rsidR="001C4FCD" w:rsidRPr="00EC03E5">
        <w:rPr>
          <w:rFonts w:ascii="Arial" w:hAnsi="Arial" w:cs="Arial"/>
        </w:rPr>
        <w:t xml:space="preserve"> </w:t>
      </w:r>
      <w:r w:rsidR="00430E80" w:rsidRPr="00EC03E5">
        <w:rPr>
          <w:rFonts w:ascii="Arial" w:hAnsi="Arial" w:cs="Arial"/>
        </w:rPr>
        <w:t xml:space="preserve">(anexo 4). </w:t>
      </w:r>
    </w:p>
    <w:p w14:paraId="619C799B" w14:textId="77777777" w:rsidR="003D1F4C" w:rsidRPr="00EC03E5" w:rsidRDefault="003D1F4C" w:rsidP="003D1F4C">
      <w:pPr>
        <w:pStyle w:val="Prrafodelista"/>
        <w:spacing w:line="360" w:lineRule="auto"/>
        <w:jc w:val="both"/>
        <w:rPr>
          <w:rFonts w:ascii="Arial" w:hAnsi="Arial" w:cs="Arial"/>
        </w:rPr>
      </w:pPr>
    </w:p>
    <w:p w14:paraId="2912A404" w14:textId="3E240220" w:rsidR="00AF21A8" w:rsidRPr="00EC03E5" w:rsidRDefault="00663D19" w:rsidP="00BB213E">
      <w:pPr>
        <w:pStyle w:val="Prrafodelista"/>
        <w:numPr>
          <w:ilvl w:val="0"/>
          <w:numId w:val="16"/>
        </w:numPr>
        <w:spacing w:line="360" w:lineRule="auto"/>
        <w:jc w:val="both"/>
        <w:rPr>
          <w:rFonts w:ascii="Arial" w:hAnsi="Arial" w:cs="Arial"/>
        </w:rPr>
      </w:pPr>
      <w:r w:rsidRPr="00EC03E5">
        <w:rPr>
          <w:rFonts w:ascii="Arial" w:hAnsi="Arial" w:cs="Arial"/>
          <w:bCs/>
          <w:color w:val="000000"/>
        </w:rPr>
        <w:t xml:space="preserve">Experiencia de trabajo en el territorio, como mínimo se debe aportar una </w:t>
      </w:r>
      <w:r w:rsidR="00F406C0" w:rsidRPr="00EC03E5">
        <w:rPr>
          <w:rFonts w:ascii="Arial" w:hAnsi="Arial" w:cs="Arial"/>
          <w:bCs/>
          <w:color w:val="000000"/>
        </w:rPr>
        <w:t>Certificación</w:t>
      </w:r>
      <w:r w:rsidRPr="00EC03E5">
        <w:rPr>
          <w:rFonts w:ascii="Arial" w:hAnsi="Arial" w:cs="Arial"/>
          <w:bCs/>
          <w:color w:val="000000"/>
        </w:rPr>
        <w:t xml:space="preserve"> </w:t>
      </w:r>
      <w:r w:rsidR="00F406C0" w:rsidRPr="00EC03E5">
        <w:rPr>
          <w:rFonts w:ascii="Arial" w:hAnsi="Arial" w:cs="Arial"/>
          <w:bCs/>
          <w:color w:val="000000"/>
        </w:rPr>
        <w:t>o carta de recomendación</w:t>
      </w:r>
      <w:r w:rsidRPr="00EC03E5">
        <w:rPr>
          <w:rFonts w:ascii="Arial" w:hAnsi="Arial" w:cs="Arial"/>
          <w:bCs/>
          <w:color w:val="000000"/>
        </w:rPr>
        <w:t xml:space="preserve"> </w:t>
      </w:r>
      <w:r w:rsidR="00F406C0" w:rsidRPr="00EC03E5">
        <w:rPr>
          <w:rFonts w:ascii="Arial" w:hAnsi="Arial" w:cs="Arial"/>
          <w:bCs/>
          <w:color w:val="000000"/>
        </w:rPr>
        <w:t xml:space="preserve"> que acredite experiencia de trabajo en el territorio expedido por la Alcaldía municipal o sus dependencias, o empresas con las que la organización haya ejecutado proyectos en el territorio o Juntas de Acción Comunal u otras organizaciones comunitarias reconocidas o entidades públicas o privadas que hayan sido beneficiarias o socias en procesos comunitarios desarrollados por la organización</w:t>
      </w:r>
      <w:r w:rsidR="00F406C0" w:rsidRPr="00EC03E5">
        <w:rPr>
          <w:rFonts w:ascii="Arial" w:hAnsi="Arial" w:cs="Arial"/>
          <w:b/>
          <w:bCs/>
          <w:color w:val="000000"/>
        </w:rPr>
        <w:t xml:space="preserve"> </w:t>
      </w:r>
      <w:r w:rsidR="00F406C0" w:rsidRPr="00EC03E5">
        <w:rPr>
          <w:rFonts w:ascii="Arial" w:hAnsi="Arial" w:cs="Arial"/>
        </w:rPr>
        <w:t>especificando poblaciones con las que los ha desarrollado y tiempos.</w:t>
      </w:r>
      <w:r w:rsidR="0065554B" w:rsidRPr="00EC03E5">
        <w:rPr>
          <w:rFonts w:ascii="Arial" w:hAnsi="Arial" w:cs="Arial"/>
        </w:rPr>
        <w:t xml:space="preserve"> No se aceptan autocertificaciones. </w:t>
      </w:r>
    </w:p>
    <w:p w14:paraId="4469908D" w14:textId="77777777" w:rsidR="003D1F4C" w:rsidRPr="00EC03E5" w:rsidRDefault="003D1F4C" w:rsidP="003D1F4C">
      <w:pPr>
        <w:pStyle w:val="Prrafodelista"/>
        <w:rPr>
          <w:rFonts w:ascii="Arial" w:hAnsi="Arial" w:cs="Arial"/>
        </w:rPr>
      </w:pPr>
    </w:p>
    <w:p w14:paraId="129838CB" w14:textId="1BCE93FC" w:rsidR="0079058C" w:rsidRPr="00EC03E5" w:rsidRDefault="00AF21A8" w:rsidP="00BB213E">
      <w:pPr>
        <w:pStyle w:val="Prrafodelista"/>
        <w:numPr>
          <w:ilvl w:val="0"/>
          <w:numId w:val="16"/>
        </w:numPr>
        <w:spacing w:line="360" w:lineRule="auto"/>
        <w:jc w:val="both"/>
        <w:rPr>
          <w:rFonts w:ascii="Arial" w:hAnsi="Arial" w:cs="Arial"/>
        </w:rPr>
      </w:pPr>
      <w:r w:rsidRPr="00EC03E5">
        <w:rPr>
          <w:rFonts w:ascii="Arial" w:hAnsi="Arial" w:cs="Arial"/>
        </w:rPr>
        <w:lastRenderedPageBreak/>
        <w:t>Certificado de Existencia y Representación Legal con fecha de expedición no mayor a 30 días</w:t>
      </w:r>
      <w:r w:rsidR="00ED604B" w:rsidRPr="00EC03E5">
        <w:rPr>
          <w:rFonts w:ascii="Arial" w:hAnsi="Arial" w:cs="Arial"/>
        </w:rPr>
        <w:t xml:space="preserve"> o documento equivalente según su naturaleza jurídica.</w:t>
      </w:r>
      <w:r w:rsidR="00ED604B" w:rsidRPr="00EC03E5">
        <w:rPr>
          <w:rFonts w:ascii="Arial" w:eastAsia="Times New Roman" w:hAnsi="Arial" w:cs="Arial"/>
          <w:sz w:val="20"/>
          <w:szCs w:val="20"/>
          <w:lang w:eastAsia="es-CO"/>
        </w:rPr>
        <w:t xml:space="preserve">  </w:t>
      </w:r>
    </w:p>
    <w:p w14:paraId="593B42A8" w14:textId="77777777" w:rsidR="003D1F4C" w:rsidRPr="00EC03E5" w:rsidRDefault="003D1F4C" w:rsidP="00663D19">
      <w:pPr>
        <w:spacing w:line="360" w:lineRule="auto"/>
        <w:jc w:val="both"/>
        <w:rPr>
          <w:rFonts w:ascii="Arial" w:hAnsi="Arial" w:cs="Arial"/>
        </w:rPr>
      </w:pPr>
    </w:p>
    <w:p w14:paraId="4CDA98E2" w14:textId="4D5D4EA7" w:rsidR="00AF21A8" w:rsidRPr="00EC03E5" w:rsidRDefault="00AF21A8" w:rsidP="00BB213E">
      <w:pPr>
        <w:pStyle w:val="Prrafodelista"/>
        <w:numPr>
          <w:ilvl w:val="0"/>
          <w:numId w:val="16"/>
        </w:numPr>
        <w:spacing w:line="360" w:lineRule="auto"/>
        <w:jc w:val="both"/>
        <w:rPr>
          <w:rFonts w:ascii="Arial" w:hAnsi="Arial" w:cs="Arial"/>
        </w:rPr>
      </w:pPr>
      <w:r w:rsidRPr="00EC03E5">
        <w:rPr>
          <w:rFonts w:ascii="Arial" w:hAnsi="Arial" w:cs="Arial"/>
        </w:rPr>
        <w:t>RUT de la organización</w:t>
      </w:r>
      <w:r w:rsidR="00BF7FE1" w:rsidRPr="00EC03E5">
        <w:rPr>
          <w:rFonts w:ascii="Arial" w:hAnsi="Arial" w:cs="Arial"/>
        </w:rPr>
        <w:t xml:space="preserve"> actualizado mínimo al año 2023 e impreso en el año 2025.</w:t>
      </w:r>
    </w:p>
    <w:p w14:paraId="5178FDDF" w14:textId="77777777" w:rsidR="003D1F4C" w:rsidRPr="00EC03E5" w:rsidRDefault="003D1F4C" w:rsidP="00663D19">
      <w:pPr>
        <w:spacing w:line="360" w:lineRule="auto"/>
        <w:jc w:val="both"/>
        <w:rPr>
          <w:rFonts w:ascii="Arial" w:hAnsi="Arial" w:cs="Arial"/>
        </w:rPr>
      </w:pPr>
    </w:p>
    <w:p w14:paraId="29B041DC" w14:textId="7F66569B" w:rsidR="003D1F4C" w:rsidRPr="00EC03E5" w:rsidRDefault="00AF21A8" w:rsidP="00663D19">
      <w:pPr>
        <w:pStyle w:val="Prrafodelista"/>
        <w:numPr>
          <w:ilvl w:val="0"/>
          <w:numId w:val="16"/>
        </w:numPr>
        <w:spacing w:line="360" w:lineRule="auto"/>
        <w:jc w:val="both"/>
        <w:rPr>
          <w:rFonts w:ascii="Arial" w:hAnsi="Arial" w:cs="Arial"/>
        </w:rPr>
      </w:pPr>
      <w:r w:rsidRPr="00EC03E5">
        <w:rPr>
          <w:rFonts w:ascii="Arial" w:hAnsi="Arial" w:cs="Arial"/>
        </w:rPr>
        <w:t>Cédula del Representante Legal de la organización.</w:t>
      </w:r>
    </w:p>
    <w:p w14:paraId="707A6B0E" w14:textId="77777777" w:rsidR="003D1F4C" w:rsidRPr="00EC03E5" w:rsidRDefault="003D1F4C" w:rsidP="00663D19">
      <w:pPr>
        <w:spacing w:line="360" w:lineRule="auto"/>
        <w:jc w:val="both"/>
        <w:rPr>
          <w:rFonts w:ascii="Arial" w:hAnsi="Arial" w:cs="Arial"/>
        </w:rPr>
      </w:pPr>
    </w:p>
    <w:p w14:paraId="5F90AFCE" w14:textId="77777777" w:rsidR="00AF21A8" w:rsidRPr="00EC03E5" w:rsidRDefault="00AF21A8" w:rsidP="00BB213E">
      <w:pPr>
        <w:pStyle w:val="Prrafodelista"/>
        <w:numPr>
          <w:ilvl w:val="0"/>
          <w:numId w:val="16"/>
        </w:numPr>
        <w:spacing w:line="360" w:lineRule="auto"/>
        <w:jc w:val="both"/>
        <w:rPr>
          <w:rFonts w:ascii="Arial" w:hAnsi="Arial" w:cs="Arial"/>
        </w:rPr>
      </w:pPr>
      <w:r w:rsidRPr="00EC03E5">
        <w:rPr>
          <w:rFonts w:ascii="Arial" w:hAnsi="Arial" w:cs="Arial"/>
        </w:rPr>
        <w:t>Todos los documentos deben estar en formato PDF y deben ser completamente nítidos y legibles.</w:t>
      </w:r>
    </w:p>
    <w:p w14:paraId="4C4E1DC3" w14:textId="77777777" w:rsidR="00A01AE4" w:rsidRPr="00EC03E5" w:rsidRDefault="00A01AE4" w:rsidP="00A01AE4">
      <w:pPr>
        <w:pStyle w:val="Prrafodelista"/>
        <w:rPr>
          <w:rFonts w:ascii="Arial" w:hAnsi="Arial" w:cs="Arial"/>
        </w:rPr>
      </w:pPr>
    </w:p>
    <w:p w14:paraId="313EABB5" w14:textId="6B7431E8" w:rsidR="00A01AE4" w:rsidRPr="00EC03E5" w:rsidRDefault="00A01AE4" w:rsidP="00BB213E">
      <w:pPr>
        <w:pStyle w:val="Prrafodelista"/>
        <w:numPr>
          <w:ilvl w:val="0"/>
          <w:numId w:val="16"/>
        </w:numPr>
        <w:spacing w:line="360" w:lineRule="auto"/>
        <w:jc w:val="both"/>
        <w:rPr>
          <w:rFonts w:ascii="Arial" w:hAnsi="Arial" w:cs="Arial"/>
        </w:rPr>
      </w:pPr>
      <w:r w:rsidRPr="00EC03E5">
        <w:rPr>
          <w:rFonts w:ascii="Arial" w:hAnsi="Arial" w:cs="Arial"/>
        </w:rPr>
        <w:t xml:space="preserve">Todos y cada uno de los formatos y documentos requeridos en la presente convocatoria, se deben adjuntar al correo establecido para tal fin: </w:t>
      </w:r>
      <w:hyperlink r:id="rId14" w:history="1">
        <w:r w:rsidRPr="00EC03E5">
          <w:rPr>
            <w:rStyle w:val="Hipervnculo"/>
            <w:rFonts w:ascii="Arial" w:hAnsi="Arial" w:cs="Arial"/>
          </w:rPr>
          <w:t>recepcionpropuestaslabjusticia@gmail.com</w:t>
        </w:r>
      </w:hyperlink>
    </w:p>
    <w:p w14:paraId="2F259192" w14:textId="010AAF43" w:rsidR="003D1F4C" w:rsidRPr="00EC03E5" w:rsidRDefault="003D1F4C" w:rsidP="003D1F4C">
      <w:pPr>
        <w:pStyle w:val="Prrafodelista"/>
        <w:rPr>
          <w:rFonts w:ascii="Arial" w:hAnsi="Arial" w:cs="Arial"/>
        </w:rPr>
      </w:pPr>
    </w:p>
    <w:p w14:paraId="38C056E9" w14:textId="78B40A53" w:rsidR="00B242A7" w:rsidRPr="00EC03E5" w:rsidRDefault="00167874" w:rsidP="001046BB">
      <w:pPr>
        <w:pStyle w:val="Ttulo1"/>
      </w:pPr>
      <w:bookmarkStart w:id="35" w:name="_Toc206103936"/>
      <w:r w:rsidRPr="00EC03E5">
        <w:t>ANEXOS</w:t>
      </w:r>
      <w:bookmarkEnd w:id="35"/>
    </w:p>
    <w:p w14:paraId="499B5918" w14:textId="77777777" w:rsidR="002A4C5C" w:rsidRPr="00EC03E5" w:rsidRDefault="002A4C5C" w:rsidP="002A4C5C">
      <w:pPr>
        <w:spacing w:line="360" w:lineRule="auto"/>
        <w:jc w:val="both"/>
        <w:rPr>
          <w:rFonts w:ascii="Arial" w:hAnsi="Arial" w:cs="Arial"/>
          <w:b/>
        </w:rPr>
      </w:pPr>
    </w:p>
    <w:p w14:paraId="0A2CAD0A" w14:textId="4CD22E62" w:rsidR="001C4FCD" w:rsidRPr="00EC03E5" w:rsidRDefault="001C4FCD" w:rsidP="00BB213E">
      <w:pPr>
        <w:pStyle w:val="Prrafodelista"/>
        <w:numPr>
          <w:ilvl w:val="1"/>
          <w:numId w:val="17"/>
        </w:numPr>
        <w:spacing w:line="360" w:lineRule="auto"/>
        <w:jc w:val="both"/>
        <w:rPr>
          <w:rFonts w:ascii="Arial" w:hAnsi="Arial" w:cs="Arial"/>
        </w:rPr>
      </w:pPr>
      <w:r w:rsidRPr="00EC03E5">
        <w:rPr>
          <w:rFonts w:ascii="Arial" w:hAnsi="Arial" w:cs="Arial"/>
        </w:rPr>
        <w:t>Anexo 1</w:t>
      </w:r>
      <w:r w:rsidR="00BE360D" w:rsidRPr="00EC03E5">
        <w:rPr>
          <w:rFonts w:ascii="Arial" w:hAnsi="Arial" w:cs="Arial"/>
        </w:rPr>
        <w:t>-</w:t>
      </w:r>
      <w:r w:rsidRPr="00EC03E5">
        <w:rPr>
          <w:rFonts w:ascii="Arial" w:hAnsi="Arial" w:cs="Arial"/>
        </w:rPr>
        <w:t xml:space="preserve"> Formato de carta de intención </w:t>
      </w:r>
    </w:p>
    <w:p w14:paraId="3438B89B" w14:textId="35377ACD" w:rsidR="002A4C5C" w:rsidRPr="00EC03E5" w:rsidRDefault="00BE360D" w:rsidP="00BB213E">
      <w:pPr>
        <w:pStyle w:val="Prrafodelista"/>
        <w:numPr>
          <w:ilvl w:val="1"/>
          <w:numId w:val="17"/>
        </w:numPr>
        <w:spacing w:line="360" w:lineRule="auto"/>
        <w:jc w:val="both"/>
        <w:rPr>
          <w:rFonts w:ascii="Arial" w:hAnsi="Arial" w:cs="Arial"/>
        </w:rPr>
      </w:pPr>
      <w:r w:rsidRPr="00EC03E5">
        <w:rPr>
          <w:rFonts w:ascii="Arial" w:hAnsi="Arial" w:cs="Arial"/>
        </w:rPr>
        <w:t xml:space="preserve">Anexo 2 - </w:t>
      </w:r>
      <w:r w:rsidR="00FF1ACF" w:rsidRPr="00EC03E5">
        <w:rPr>
          <w:rFonts w:ascii="Arial" w:hAnsi="Arial" w:cs="Arial"/>
        </w:rPr>
        <w:t>Formato de postulación de iniciativas.</w:t>
      </w:r>
      <w:r w:rsidR="001C4FCD" w:rsidRPr="00EC03E5">
        <w:rPr>
          <w:rFonts w:ascii="Arial" w:hAnsi="Arial" w:cs="Arial"/>
        </w:rPr>
        <w:t xml:space="preserve"> </w:t>
      </w:r>
    </w:p>
    <w:p w14:paraId="0A34F8AE" w14:textId="77777777" w:rsidR="00BE360D" w:rsidRPr="00EC03E5" w:rsidRDefault="00BE360D" w:rsidP="00BB213E">
      <w:pPr>
        <w:pStyle w:val="Prrafodelista"/>
        <w:numPr>
          <w:ilvl w:val="1"/>
          <w:numId w:val="17"/>
        </w:numPr>
        <w:spacing w:line="360" w:lineRule="auto"/>
        <w:jc w:val="both"/>
        <w:rPr>
          <w:rFonts w:ascii="Arial" w:hAnsi="Arial" w:cs="Arial"/>
        </w:rPr>
      </w:pPr>
      <w:r w:rsidRPr="00EC03E5">
        <w:rPr>
          <w:rFonts w:ascii="Arial" w:hAnsi="Arial" w:cs="Arial"/>
        </w:rPr>
        <w:t xml:space="preserve">Anexo 3- Formato de costos </w:t>
      </w:r>
    </w:p>
    <w:p w14:paraId="67B5BAE5" w14:textId="42AC1733" w:rsidR="002A4C5C" w:rsidRPr="00EC03E5" w:rsidRDefault="00BE360D" w:rsidP="00BB213E">
      <w:pPr>
        <w:pStyle w:val="Prrafodelista"/>
        <w:numPr>
          <w:ilvl w:val="1"/>
          <w:numId w:val="17"/>
        </w:numPr>
        <w:spacing w:line="360" w:lineRule="auto"/>
        <w:jc w:val="both"/>
        <w:rPr>
          <w:rFonts w:ascii="Arial" w:hAnsi="Arial" w:cs="Arial"/>
        </w:rPr>
      </w:pPr>
      <w:r w:rsidRPr="00EC03E5">
        <w:rPr>
          <w:rFonts w:ascii="Arial" w:hAnsi="Arial" w:cs="Arial"/>
        </w:rPr>
        <w:t xml:space="preserve">Anexo 4 - </w:t>
      </w:r>
      <w:r w:rsidR="002A4C5C" w:rsidRPr="00EC03E5">
        <w:rPr>
          <w:rFonts w:ascii="Arial" w:hAnsi="Arial" w:cs="Arial"/>
        </w:rPr>
        <w:t>Formato de recopilación de la información administrativa</w:t>
      </w:r>
      <w:r w:rsidR="00FF1ACF" w:rsidRPr="00EC03E5">
        <w:rPr>
          <w:rFonts w:ascii="Arial" w:hAnsi="Arial" w:cs="Arial"/>
        </w:rPr>
        <w:t>.</w:t>
      </w:r>
    </w:p>
    <w:p w14:paraId="6917CC8A" w14:textId="3E4A235A" w:rsidR="00167874" w:rsidRPr="002A4C5C" w:rsidRDefault="00167874" w:rsidP="00EB3D57">
      <w:pPr>
        <w:pStyle w:val="Prrafodelista"/>
        <w:spacing w:line="360" w:lineRule="auto"/>
        <w:ind w:left="1440"/>
        <w:jc w:val="both"/>
        <w:rPr>
          <w:rFonts w:ascii="Arial" w:hAnsi="Arial" w:cs="Arial"/>
        </w:rPr>
      </w:pPr>
    </w:p>
    <w:sectPr w:rsidR="00167874" w:rsidRPr="002A4C5C">
      <w:footerReference w:type="even" r:id="rId15"/>
      <w:footerReference w:type="default" r:id="rId16"/>
      <w:headerReference w:type="first" r:id="rId17"/>
      <w:pgSz w:w="12240" w:h="15840"/>
      <w:pgMar w:top="1417" w:right="1701" w:bottom="1417" w:left="1701" w:header="708" w:footer="708" w:gutter="0"/>
      <w:pgNumType w:start="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362386" w16cex:dateUtc="2025-08-14T12:59:00Z"/>
  <w16cex:commentExtensible w16cex:durableId="59C1A91D" w16cex:dateUtc="2025-08-14T16:36:00Z"/>
  <w16cex:commentExtensible w16cex:durableId="2764FE52" w16cex:dateUtc="2025-08-14T16:41:00Z"/>
  <w16cex:commentExtensible w16cex:durableId="515B8B73" w16cex:dateUtc="2025-08-14T13:54:00Z"/>
  <w16cex:commentExtensible w16cex:durableId="18C37F8F" w16cex:dateUtc="2025-08-14T13:55:00Z"/>
  <w16cex:commentExtensible w16cex:durableId="2F4E0505" w16cex:dateUtc="2025-08-14T13:55:00Z"/>
  <w16cex:commentExtensible w16cex:durableId="1C833D32" w16cex:dateUtc="2025-08-14T13:57:00Z"/>
  <w16cex:commentExtensible w16cex:durableId="3639B8A6" w16cex:dateUtc="2025-08-14T14:01:00Z"/>
  <w16cex:commentExtensible w16cex:durableId="0DF6A67C" w16cex:dateUtc="2025-08-14T14:06:00Z"/>
  <w16cex:commentExtensible w16cex:durableId="63288065" w16cex:dateUtc="2025-08-14T14:10:00Z"/>
  <w16cex:commentExtensible w16cex:durableId="4025A2F3" w16cex:dateUtc="2025-08-14T14:12:00Z"/>
  <w16cex:commentExtensible w16cex:durableId="3E9F3D13" w16cex:dateUtc="2025-08-14T14:19:00Z"/>
  <w16cex:commentExtensible w16cex:durableId="6D3F282A" w16cex:dateUtc="2025-08-14T14:21:00Z"/>
  <w16cex:commentExtensible w16cex:durableId="2DAF0D34" w16cex:dateUtc="2025-08-14T14:22:00Z"/>
  <w16cex:commentExtensible w16cex:durableId="04F72B95" w16cex:dateUtc="2025-08-14T14:27:00Z"/>
  <w16cex:commentExtensible w16cex:durableId="25F39FEF" w16cex:dateUtc="2025-08-14T16:4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A8209A" w14:textId="77777777" w:rsidR="00D3683B" w:rsidRDefault="00D3683B">
      <w:r>
        <w:separator/>
      </w:r>
    </w:p>
  </w:endnote>
  <w:endnote w:type="continuationSeparator" w:id="0">
    <w:p w14:paraId="7D9FAE58" w14:textId="77777777" w:rsidR="00D3683B" w:rsidRDefault="00D36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2163D523-ACC4-4B29-B45F-6AF578B8C520}"/>
    <w:embedBold r:id="rId2" w:fontKey="{3E8326BF-7979-4E08-921A-B5C3492021DB}"/>
    <w:embedItalic r:id="rId3" w:fontKey="{C1FDCD4D-07D3-4E53-8FF7-77DA94BC34BE}"/>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4" w:fontKey="{8A1EAA0F-D989-497B-8737-F64984286F6D}"/>
  </w:font>
  <w:font w:name="Georgia">
    <w:panose1 w:val="02040502050405020303"/>
    <w:charset w:val="00"/>
    <w:family w:val="roman"/>
    <w:pitch w:val="variable"/>
    <w:sig w:usb0="00000287" w:usb1="00000000" w:usb2="00000000" w:usb3="00000000" w:csb0="0000009F" w:csb1="00000000"/>
    <w:embedRegular r:id="rId5" w:fontKey="{30A29B02-C0D9-443C-8F11-D1EAF9B40204}"/>
    <w:embedItalic r:id="rId6" w:fontKey="{C2408CAB-D310-411C-9EAF-D3DFECB9C773}"/>
  </w:font>
  <w:font w:name="Calibri Light">
    <w:altName w:val="Arial"/>
    <w:charset w:val="00"/>
    <w:family w:val="swiss"/>
    <w:pitch w:val="variable"/>
    <w:sig w:usb0="00000000" w:usb1="C000247B" w:usb2="00000009" w:usb3="00000000" w:csb0="000001FF" w:csb1="00000000"/>
    <w:embedRegular r:id="rId7" w:fontKey="{F8D42282-7A85-4A00-BD02-E037ABC4858A}"/>
    <w:embedBold r:id="rId8" w:fontKey="{EF76F9BD-2E9A-404A-AD6B-814046E28918}"/>
  </w:font>
  <w:font w:name="Tahoma">
    <w:panose1 w:val="020B0604030504040204"/>
    <w:charset w:val="00"/>
    <w:family w:val="swiss"/>
    <w:pitch w:val="variable"/>
    <w:sig w:usb0="E1002EFF" w:usb1="C000605B" w:usb2="00000029" w:usb3="00000000" w:csb0="000101FF" w:csb1="00000000"/>
    <w:embedRegular r:id="rId9" w:fontKey="{BD2216E3-7418-4807-B10C-F8CAFCAA2F4B}"/>
  </w:font>
  <w:font w:name="Cambria Math">
    <w:panose1 w:val="02040503050406030204"/>
    <w:charset w:val="00"/>
    <w:family w:val="roman"/>
    <w:pitch w:val="variable"/>
    <w:sig w:usb0="E00002FF" w:usb1="420024FF" w:usb2="00000000" w:usb3="00000000" w:csb0="0000019F" w:csb1="00000000"/>
    <w:embedRegular r:id="rId10" w:fontKey="{4E2EF19D-4D75-49B2-8055-CE895ECB193F}"/>
  </w:font>
  <w:font w:name="Segoe UI">
    <w:panose1 w:val="020B0502040204020203"/>
    <w:charset w:val="00"/>
    <w:family w:val="swiss"/>
    <w:pitch w:val="variable"/>
    <w:sig w:usb0="E10022FF" w:usb1="C000E47F" w:usb2="00000029" w:usb3="00000000" w:csb0="000001DF" w:csb1="00000000"/>
    <w:embedRegular r:id="rId11" w:fontKey="{554B1E3A-83CD-4FB5-9B2A-3DE8C44B65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353ED" w14:textId="77777777" w:rsidR="00BA668E" w:rsidRDefault="00BA668E">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0BA77D13" w14:textId="77777777" w:rsidR="00BA668E" w:rsidRDefault="00BA668E">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FAECB" w14:textId="77777777" w:rsidR="00BA668E" w:rsidRDefault="00BA668E">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EC03E5">
      <w:rPr>
        <w:noProof/>
        <w:color w:val="000000"/>
      </w:rPr>
      <w:t>12</w:t>
    </w:r>
    <w:r>
      <w:rPr>
        <w:color w:val="000000"/>
      </w:rPr>
      <w:fldChar w:fldCharType="end"/>
    </w:r>
  </w:p>
  <w:p w14:paraId="67D16EFF" w14:textId="77777777" w:rsidR="00BA668E" w:rsidRDefault="00BA668E">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539AE" w14:textId="77777777" w:rsidR="00D3683B" w:rsidRDefault="00D3683B">
      <w:r>
        <w:separator/>
      </w:r>
    </w:p>
  </w:footnote>
  <w:footnote w:type="continuationSeparator" w:id="0">
    <w:p w14:paraId="6CF77F69" w14:textId="77777777" w:rsidR="00D3683B" w:rsidRDefault="00D3683B">
      <w:r>
        <w:continuationSeparator/>
      </w:r>
    </w:p>
  </w:footnote>
  <w:footnote w:id="1">
    <w:p w14:paraId="1866E16D" w14:textId="59CBD8EB" w:rsidR="00BA668E" w:rsidRDefault="00BA668E">
      <w:pPr>
        <w:pStyle w:val="Textonotapie"/>
      </w:pPr>
      <w:r>
        <w:rPr>
          <w:rStyle w:val="Refdenotaalpie"/>
        </w:rPr>
        <w:footnoteRef/>
      </w:r>
      <w:r>
        <w:t xml:space="preserve"> </w:t>
      </w:r>
      <w:r>
        <w:rPr>
          <w:rStyle w:val="Refdenotaalpie"/>
        </w:rPr>
        <w:footnoteRef/>
      </w:r>
      <w:r>
        <w:t xml:space="preserve"> </w:t>
      </w:r>
      <w:r>
        <w:rPr>
          <w:lang w:val="es-ES_tradnl"/>
        </w:rPr>
        <w:t>Ministerio de Justicia y del Derecho. Ficha de condiciones y especificaciones técnicas Estrategia de Laboratorios de Innovación de acceso a la justicia. 2025. Pág. 8-12.</w:t>
      </w:r>
    </w:p>
  </w:footnote>
  <w:footnote w:id="2">
    <w:p w14:paraId="1684BD49" w14:textId="275E7FF3" w:rsidR="00BA668E" w:rsidRPr="00516C4B" w:rsidRDefault="00BA668E">
      <w:pPr>
        <w:pStyle w:val="Textonotapie"/>
        <w:rPr>
          <w:lang w:val="es-ES_tradnl"/>
        </w:rPr>
      </w:pPr>
      <w:r>
        <w:rPr>
          <w:rStyle w:val="Refdenotaalpie"/>
        </w:rPr>
        <w:footnoteRef/>
      </w:r>
      <w:r>
        <w:t xml:space="preserve"> </w:t>
      </w:r>
      <w:r>
        <w:rPr>
          <w:lang w:val="es-ES_tradnl"/>
        </w:rPr>
        <w:t>Ministerio de Justicia y del Derecho. Ficha de condiciones y especificaciones técnicas Estrategia de Laboratorios de Innovación de acceso a la justicia. 2025. Pág. 24-26.</w:t>
      </w:r>
    </w:p>
  </w:footnote>
  <w:footnote w:id="3">
    <w:p w14:paraId="1F4CEA4A" w14:textId="77777777" w:rsidR="00BA668E" w:rsidRDefault="00BA668E" w:rsidP="00F43FCE">
      <w:pPr>
        <w:pStyle w:val="Textonotapie"/>
      </w:pPr>
      <w:r>
        <w:rPr>
          <w:rStyle w:val="Refdenotaalpie"/>
        </w:rPr>
        <w:footnoteRef/>
      </w:r>
      <w:r>
        <w:t xml:space="preserve"> Ministerio de Educación Nacional de Colombia. Dirección de Primera Infancia. Guía Bolsa de Monto Agotable. Junio de 2025. Pág.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12493" w14:textId="5C7586F7" w:rsidR="00BA668E" w:rsidRDefault="00BA668E">
    <w:pPr>
      <w:pStyle w:val="Encabezado"/>
    </w:pPr>
    <w:r w:rsidRPr="00515571">
      <w:rPr>
        <w:noProof/>
        <w:lang w:eastAsia="es-CO"/>
      </w:rPr>
      <w:drawing>
        <wp:inline distT="0" distB="0" distL="0" distR="0" wp14:anchorId="23C788A6" wp14:editId="08242F95">
          <wp:extent cx="663678" cy="625191"/>
          <wp:effectExtent l="0" t="0" r="3175" b="3810"/>
          <wp:docPr id="108855309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786" cy="632828"/>
                  </a:xfrm>
                  <a:prstGeom prst="rect">
                    <a:avLst/>
                  </a:prstGeom>
                  <a:noFill/>
                  <a:ln>
                    <a:noFill/>
                  </a:ln>
                </pic:spPr>
              </pic:pic>
            </a:graphicData>
          </a:graphic>
        </wp:inline>
      </w:drawing>
    </w:r>
    <w:r w:rsidRPr="00CC173C">
      <w:rPr>
        <w:noProof/>
        <w:lang w:eastAsia="es-CO"/>
      </w:rPr>
      <w:drawing>
        <wp:inline distT="0" distB="0" distL="0" distR="0" wp14:anchorId="74E3316C" wp14:editId="1C49A6A9">
          <wp:extent cx="1081548" cy="563972"/>
          <wp:effectExtent l="0" t="0" r="4445" b="7620"/>
          <wp:docPr id="83207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7747" name=""/>
                  <pic:cNvPicPr/>
                </pic:nvPicPr>
                <pic:blipFill rotWithShape="1">
                  <a:blip r:embed="rId2"/>
                  <a:srcRect t="20018" b="27838"/>
                  <a:stretch>
                    <a:fillRect/>
                  </a:stretch>
                </pic:blipFill>
                <pic:spPr bwMode="auto">
                  <a:xfrm>
                    <a:off x="0" y="0"/>
                    <a:ext cx="1090617" cy="56870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856DAE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90B2BF9"/>
    <w:multiLevelType w:val="multilevel"/>
    <w:tmpl w:val="7810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93169"/>
    <w:multiLevelType w:val="hybridMultilevel"/>
    <w:tmpl w:val="4C2CB6FC"/>
    <w:lvl w:ilvl="0" w:tplc="8C3AFE1E">
      <w:start w:val="1"/>
      <w:numFmt w:val="lowerLetter"/>
      <w:lvlText w:val="%1."/>
      <w:lvlJc w:val="left"/>
      <w:pPr>
        <w:ind w:left="502" w:hanging="360"/>
      </w:pPr>
      <w:rPr>
        <w:b/>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3">
    <w:nsid w:val="1CFF2B8C"/>
    <w:multiLevelType w:val="multilevel"/>
    <w:tmpl w:val="C0202A2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1894509"/>
    <w:multiLevelType w:val="hybridMultilevel"/>
    <w:tmpl w:val="710C49BA"/>
    <w:lvl w:ilvl="0" w:tplc="E6A4B242">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5543BD4"/>
    <w:multiLevelType w:val="multilevel"/>
    <w:tmpl w:val="D086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054ECC"/>
    <w:multiLevelType w:val="hybridMultilevel"/>
    <w:tmpl w:val="17742FEA"/>
    <w:lvl w:ilvl="0" w:tplc="83C489F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1123714"/>
    <w:multiLevelType w:val="multilevel"/>
    <w:tmpl w:val="6BDAE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E42BB7"/>
    <w:multiLevelType w:val="hybridMultilevel"/>
    <w:tmpl w:val="69C04E0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23011C0"/>
    <w:multiLevelType w:val="hybridMultilevel"/>
    <w:tmpl w:val="79762FCA"/>
    <w:lvl w:ilvl="0" w:tplc="CBB0C28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C9E3D42"/>
    <w:multiLevelType w:val="multilevel"/>
    <w:tmpl w:val="9A7C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871215"/>
    <w:multiLevelType w:val="hybridMultilevel"/>
    <w:tmpl w:val="EBBE690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FC950C5"/>
    <w:multiLevelType w:val="multilevel"/>
    <w:tmpl w:val="98A0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7574CA"/>
    <w:multiLevelType w:val="multilevel"/>
    <w:tmpl w:val="5E0A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707B83"/>
    <w:multiLevelType w:val="hybridMultilevel"/>
    <w:tmpl w:val="17742FEA"/>
    <w:lvl w:ilvl="0" w:tplc="83C489F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5EE067B"/>
    <w:multiLevelType w:val="hybridMultilevel"/>
    <w:tmpl w:val="4C2CB6FC"/>
    <w:lvl w:ilvl="0" w:tplc="8C3AFE1E">
      <w:start w:val="1"/>
      <w:numFmt w:val="lowerLetter"/>
      <w:lvlText w:val="%1."/>
      <w:lvlJc w:val="left"/>
      <w:pPr>
        <w:ind w:left="502" w:hanging="360"/>
      </w:pPr>
      <w:rPr>
        <w:b/>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16">
    <w:nsid w:val="486D51C3"/>
    <w:multiLevelType w:val="multilevel"/>
    <w:tmpl w:val="E5DC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FD0687"/>
    <w:multiLevelType w:val="multilevel"/>
    <w:tmpl w:val="2340A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C0403FF"/>
    <w:multiLevelType w:val="multilevel"/>
    <w:tmpl w:val="F790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4266B0"/>
    <w:multiLevelType w:val="multilevel"/>
    <w:tmpl w:val="96E6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EB78A4"/>
    <w:multiLevelType w:val="multilevel"/>
    <w:tmpl w:val="D5AA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537C83"/>
    <w:multiLevelType w:val="multilevel"/>
    <w:tmpl w:val="F24E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C138A7"/>
    <w:multiLevelType w:val="hybridMultilevel"/>
    <w:tmpl w:val="94D0922E"/>
    <w:lvl w:ilvl="0" w:tplc="6E1A55C2">
      <w:start w:val="1"/>
      <w:numFmt w:val="lowerLetter"/>
      <w:lvlText w:val="%1."/>
      <w:lvlJc w:val="left"/>
      <w:pPr>
        <w:ind w:left="502" w:hanging="360"/>
      </w:pPr>
      <w:rPr>
        <w:b/>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23">
    <w:nsid w:val="5D803608"/>
    <w:multiLevelType w:val="multilevel"/>
    <w:tmpl w:val="397A72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DE20361"/>
    <w:multiLevelType w:val="multilevel"/>
    <w:tmpl w:val="6816785E"/>
    <w:lvl w:ilvl="0">
      <w:start w:val="1"/>
      <w:numFmt w:val="bullet"/>
      <w:lvlText w:val=""/>
      <w:lvlJc w:val="left"/>
      <w:pPr>
        <w:tabs>
          <w:tab w:val="num" w:pos="720"/>
        </w:tabs>
        <w:ind w:left="720" w:hanging="360"/>
      </w:pPr>
      <w:rPr>
        <w:rFonts w:ascii="Symbol" w:hAnsi="Symbol" w:hint="default"/>
        <w:sz w:val="20"/>
      </w:rPr>
    </w:lvl>
    <w:lvl w:ilvl="1">
      <w:start w:val="100"/>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094F4E"/>
    <w:multiLevelType w:val="multilevel"/>
    <w:tmpl w:val="50E60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D102D0"/>
    <w:multiLevelType w:val="hybridMultilevel"/>
    <w:tmpl w:val="2FC2B31C"/>
    <w:lvl w:ilvl="0" w:tplc="240A0019">
      <w:start w:val="1"/>
      <w:numFmt w:val="lowerLetter"/>
      <w:lvlText w:val="%1."/>
      <w:lvlJc w:val="left"/>
      <w:pPr>
        <w:ind w:left="502" w:hanging="360"/>
      </w:p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27">
    <w:nsid w:val="66AD594A"/>
    <w:multiLevelType w:val="multilevel"/>
    <w:tmpl w:val="7DF47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C81405"/>
    <w:multiLevelType w:val="multilevel"/>
    <w:tmpl w:val="3EBE6E88"/>
    <w:lvl w:ilvl="0">
      <w:start w:val="1"/>
      <w:numFmt w:val="upperRoman"/>
      <w:lvlText w:val="%1."/>
      <w:lvlJc w:val="right"/>
      <w:pPr>
        <w:ind w:left="720" w:hanging="360"/>
      </w:p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CAA7940"/>
    <w:multiLevelType w:val="hybridMultilevel"/>
    <w:tmpl w:val="BC14C8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6"/>
  </w:num>
  <w:num w:numId="4">
    <w:abstractNumId w:val="13"/>
  </w:num>
  <w:num w:numId="5">
    <w:abstractNumId w:val="20"/>
  </w:num>
  <w:num w:numId="6">
    <w:abstractNumId w:val="18"/>
  </w:num>
  <w:num w:numId="7">
    <w:abstractNumId w:val="21"/>
  </w:num>
  <w:num w:numId="8">
    <w:abstractNumId w:val="24"/>
  </w:num>
  <w:num w:numId="9">
    <w:abstractNumId w:val="23"/>
  </w:num>
  <w:num w:numId="10">
    <w:abstractNumId w:val="26"/>
  </w:num>
  <w:num w:numId="11">
    <w:abstractNumId w:val="22"/>
  </w:num>
  <w:num w:numId="12">
    <w:abstractNumId w:val="15"/>
  </w:num>
  <w:num w:numId="13">
    <w:abstractNumId w:val="9"/>
  </w:num>
  <w:num w:numId="14">
    <w:abstractNumId w:val="4"/>
  </w:num>
  <w:num w:numId="15">
    <w:abstractNumId w:val="8"/>
  </w:num>
  <w:num w:numId="16">
    <w:abstractNumId w:val="14"/>
  </w:num>
  <w:num w:numId="17">
    <w:abstractNumId w:val="3"/>
  </w:num>
  <w:num w:numId="18">
    <w:abstractNumId w:val="0"/>
  </w:num>
  <w:num w:numId="19">
    <w:abstractNumId w:val="28"/>
  </w:num>
  <w:num w:numId="20">
    <w:abstractNumId w:val="11"/>
  </w:num>
  <w:num w:numId="21">
    <w:abstractNumId w:val="29"/>
  </w:num>
  <w:num w:numId="22">
    <w:abstractNumId w:val="5"/>
  </w:num>
  <w:num w:numId="23">
    <w:abstractNumId w:val="12"/>
  </w:num>
  <w:num w:numId="24">
    <w:abstractNumId w:val="19"/>
  </w:num>
  <w:num w:numId="25">
    <w:abstractNumId w:val="7"/>
    <w:lvlOverride w:ilvl="0">
      <w:lvl w:ilvl="0">
        <w:numFmt w:val="lowerLetter"/>
        <w:lvlText w:val="%1."/>
        <w:lvlJc w:val="left"/>
      </w:lvl>
    </w:lvlOverride>
  </w:num>
  <w:num w:numId="26">
    <w:abstractNumId w:val="7"/>
    <w:lvlOverride w:ilvl="0">
      <w:lvl w:ilvl="0">
        <w:numFmt w:val="lowerLetter"/>
        <w:lvlText w:val="%1."/>
        <w:lvlJc w:val="left"/>
      </w:lvl>
    </w:lvlOverride>
  </w:num>
  <w:num w:numId="27">
    <w:abstractNumId w:val="7"/>
    <w:lvlOverride w:ilvl="0">
      <w:lvl w:ilvl="0">
        <w:numFmt w:val="lowerLetter"/>
        <w:lvlText w:val="%1."/>
        <w:lvlJc w:val="left"/>
      </w:lvl>
    </w:lvlOverride>
  </w:num>
  <w:num w:numId="28">
    <w:abstractNumId w:val="7"/>
    <w:lvlOverride w:ilvl="0">
      <w:lvl w:ilvl="0">
        <w:numFmt w:val="lowerLetter"/>
        <w:lvlText w:val="%1."/>
        <w:lvlJc w:val="left"/>
      </w:lvl>
    </w:lvlOverride>
  </w:num>
  <w:num w:numId="29">
    <w:abstractNumId w:val="17"/>
    <w:lvlOverride w:ilvl="0">
      <w:lvl w:ilvl="0">
        <w:numFmt w:val="lowerLetter"/>
        <w:lvlText w:val="%1."/>
        <w:lvlJc w:val="left"/>
      </w:lvl>
    </w:lvlOverride>
  </w:num>
  <w:num w:numId="30">
    <w:abstractNumId w:val="17"/>
    <w:lvlOverride w:ilvl="0">
      <w:lvl w:ilvl="0">
        <w:numFmt w:val="lowerLetter"/>
        <w:lvlText w:val="%1."/>
        <w:lvlJc w:val="left"/>
      </w:lvl>
    </w:lvlOverride>
  </w:num>
  <w:num w:numId="31">
    <w:abstractNumId w:val="17"/>
    <w:lvlOverride w:ilvl="0">
      <w:lvl w:ilvl="0">
        <w:numFmt w:val="lowerLetter"/>
        <w:lvlText w:val="%1."/>
        <w:lvlJc w:val="left"/>
      </w:lvl>
    </w:lvlOverride>
  </w:num>
  <w:num w:numId="32">
    <w:abstractNumId w:val="27"/>
    <w:lvlOverride w:ilvl="0">
      <w:lvl w:ilvl="0">
        <w:numFmt w:val="lowerLetter"/>
        <w:lvlText w:val="%1."/>
        <w:lvlJc w:val="left"/>
      </w:lvl>
    </w:lvlOverride>
  </w:num>
  <w:num w:numId="33">
    <w:abstractNumId w:val="27"/>
    <w:lvlOverride w:ilvl="0">
      <w:lvl w:ilvl="0">
        <w:numFmt w:val="lowerLetter"/>
        <w:lvlText w:val="%1."/>
        <w:lvlJc w:val="left"/>
      </w:lvl>
    </w:lvlOverride>
  </w:num>
  <w:num w:numId="34">
    <w:abstractNumId w:val="27"/>
    <w:lvlOverride w:ilvl="0">
      <w:lvl w:ilvl="0">
        <w:numFmt w:val="lowerLetter"/>
        <w:lvlText w:val="%1."/>
        <w:lvlJc w:val="left"/>
      </w:lvl>
    </w:lvlOverride>
  </w:num>
  <w:num w:numId="35">
    <w:abstractNumId w:val="25"/>
    <w:lvlOverride w:ilvl="0">
      <w:lvl w:ilvl="0">
        <w:numFmt w:val="lowerLetter"/>
        <w:lvlText w:val="%1."/>
        <w:lvlJc w:val="left"/>
      </w:lvl>
    </w:lvlOverride>
  </w:num>
  <w:num w:numId="36">
    <w:abstractNumId w:val="25"/>
    <w:lvlOverride w:ilvl="0">
      <w:lvl w:ilvl="0">
        <w:numFmt w:val="lowerLetter"/>
        <w:lvlText w:val="%1."/>
        <w:lvlJc w:val="left"/>
      </w:lvl>
    </w:lvlOverride>
  </w:num>
  <w:num w:numId="37">
    <w:abstractNumId w:val="25"/>
    <w:lvlOverride w:ilvl="0">
      <w:lvl w:ilvl="0">
        <w:numFmt w:val="lowerLetter"/>
        <w:lvlText w:val="%1."/>
        <w:lvlJc w:val="left"/>
      </w:lvl>
    </w:lvlOverride>
  </w:num>
  <w:num w:numId="38">
    <w:abstractNumId w:val="25"/>
    <w:lvlOverride w:ilvl="0">
      <w:lvl w:ilvl="0">
        <w:numFmt w:val="lowerLetter"/>
        <w:lvlText w:val="%1."/>
        <w:lvlJc w:val="left"/>
      </w:lvl>
    </w:lvlOverride>
  </w:num>
  <w:num w:numId="39">
    <w:abstractNumId w:val="25"/>
    <w:lvlOverride w:ilvl="0">
      <w:lvl w:ilvl="0">
        <w:numFmt w:val="lowerLetter"/>
        <w:lvlText w:val="%1."/>
        <w:lvlJc w:val="left"/>
      </w:lvl>
    </w:lvlOverride>
  </w:num>
  <w:num w:numId="40">
    <w:abstractNumId w:val="6"/>
  </w:num>
  <w:num w:numId="41">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E3E"/>
    <w:rsid w:val="00012D31"/>
    <w:rsid w:val="00025220"/>
    <w:rsid w:val="00025359"/>
    <w:rsid w:val="000267DC"/>
    <w:rsid w:val="00042393"/>
    <w:rsid w:val="00050207"/>
    <w:rsid w:val="00051032"/>
    <w:rsid w:val="00055B1F"/>
    <w:rsid w:val="000562FA"/>
    <w:rsid w:val="00057089"/>
    <w:rsid w:val="00061C74"/>
    <w:rsid w:val="00062C35"/>
    <w:rsid w:val="0006636E"/>
    <w:rsid w:val="000706C7"/>
    <w:rsid w:val="00075147"/>
    <w:rsid w:val="00076623"/>
    <w:rsid w:val="00076E8D"/>
    <w:rsid w:val="00082B03"/>
    <w:rsid w:val="00083664"/>
    <w:rsid w:val="00086D33"/>
    <w:rsid w:val="00090457"/>
    <w:rsid w:val="000A09AB"/>
    <w:rsid w:val="000A4BB3"/>
    <w:rsid w:val="000B2378"/>
    <w:rsid w:val="000B2B65"/>
    <w:rsid w:val="000B3150"/>
    <w:rsid w:val="000C08C0"/>
    <w:rsid w:val="000C4987"/>
    <w:rsid w:val="000E3A72"/>
    <w:rsid w:val="000E686E"/>
    <w:rsid w:val="00103A52"/>
    <w:rsid w:val="001046BB"/>
    <w:rsid w:val="00104927"/>
    <w:rsid w:val="00104B30"/>
    <w:rsid w:val="00112E5C"/>
    <w:rsid w:val="001252AF"/>
    <w:rsid w:val="00132741"/>
    <w:rsid w:val="00151726"/>
    <w:rsid w:val="001532B7"/>
    <w:rsid w:val="00157F5A"/>
    <w:rsid w:val="0016004E"/>
    <w:rsid w:val="00161F69"/>
    <w:rsid w:val="00167874"/>
    <w:rsid w:val="00170B27"/>
    <w:rsid w:val="001721A0"/>
    <w:rsid w:val="00172EDC"/>
    <w:rsid w:val="00173261"/>
    <w:rsid w:val="001852BE"/>
    <w:rsid w:val="001904CF"/>
    <w:rsid w:val="001B58E9"/>
    <w:rsid w:val="001C4FCD"/>
    <w:rsid w:val="001D09F8"/>
    <w:rsid w:val="001D24A4"/>
    <w:rsid w:val="001D5CBD"/>
    <w:rsid w:val="001D6742"/>
    <w:rsid w:val="001D7C73"/>
    <w:rsid w:val="001E5815"/>
    <w:rsid w:val="001E5A1D"/>
    <w:rsid w:val="001E6AAE"/>
    <w:rsid w:val="001F4BAE"/>
    <w:rsid w:val="00206131"/>
    <w:rsid w:val="00217F26"/>
    <w:rsid w:val="00232DD8"/>
    <w:rsid w:val="0024634C"/>
    <w:rsid w:val="002542CB"/>
    <w:rsid w:val="002544EB"/>
    <w:rsid w:val="002624A6"/>
    <w:rsid w:val="002979D5"/>
    <w:rsid w:val="002A4C5C"/>
    <w:rsid w:val="002B4DE2"/>
    <w:rsid w:val="002C0A1A"/>
    <w:rsid w:val="002C176F"/>
    <w:rsid w:val="002C323F"/>
    <w:rsid w:val="002C7116"/>
    <w:rsid w:val="002D7367"/>
    <w:rsid w:val="002E02E0"/>
    <w:rsid w:val="002E67CF"/>
    <w:rsid w:val="002F087C"/>
    <w:rsid w:val="00302AC2"/>
    <w:rsid w:val="003176A1"/>
    <w:rsid w:val="00317CA7"/>
    <w:rsid w:val="00317ED3"/>
    <w:rsid w:val="00323089"/>
    <w:rsid w:val="00342CD3"/>
    <w:rsid w:val="003641CB"/>
    <w:rsid w:val="003748CD"/>
    <w:rsid w:val="003850E3"/>
    <w:rsid w:val="00390756"/>
    <w:rsid w:val="003A20D6"/>
    <w:rsid w:val="003A394F"/>
    <w:rsid w:val="003B3F0C"/>
    <w:rsid w:val="003B5FD8"/>
    <w:rsid w:val="003B62FB"/>
    <w:rsid w:val="003B782F"/>
    <w:rsid w:val="003C67D6"/>
    <w:rsid w:val="003D1F4C"/>
    <w:rsid w:val="003E0623"/>
    <w:rsid w:val="003E7BB3"/>
    <w:rsid w:val="003F0329"/>
    <w:rsid w:val="003F10D1"/>
    <w:rsid w:val="00412A4D"/>
    <w:rsid w:val="00430E80"/>
    <w:rsid w:val="004314A8"/>
    <w:rsid w:val="00433548"/>
    <w:rsid w:val="0044736A"/>
    <w:rsid w:val="0046659F"/>
    <w:rsid w:val="00467DC0"/>
    <w:rsid w:val="004A5DAB"/>
    <w:rsid w:val="004C5413"/>
    <w:rsid w:val="004E510A"/>
    <w:rsid w:val="004F1B8C"/>
    <w:rsid w:val="004F4B98"/>
    <w:rsid w:val="005023FB"/>
    <w:rsid w:val="00516C4B"/>
    <w:rsid w:val="00522135"/>
    <w:rsid w:val="005426D4"/>
    <w:rsid w:val="00571A9F"/>
    <w:rsid w:val="0058209F"/>
    <w:rsid w:val="00587477"/>
    <w:rsid w:val="005A0206"/>
    <w:rsid w:val="005A77AA"/>
    <w:rsid w:val="005C33CD"/>
    <w:rsid w:val="005D3E80"/>
    <w:rsid w:val="005E023A"/>
    <w:rsid w:val="005F1F90"/>
    <w:rsid w:val="005F2282"/>
    <w:rsid w:val="006017B5"/>
    <w:rsid w:val="00602878"/>
    <w:rsid w:val="00602D5A"/>
    <w:rsid w:val="006212FF"/>
    <w:rsid w:val="006272E9"/>
    <w:rsid w:val="00630649"/>
    <w:rsid w:val="00635D8E"/>
    <w:rsid w:val="00651234"/>
    <w:rsid w:val="0065554B"/>
    <w:rsid w:val="00663D19"/>
    <w:rsid w:val="00674918"/>
    <w:rsid w:val="00691422"/>
    <w:rsid w:val="00693472"/>
    <w:rsid w:val="00693728"/>
    <w:rsid w:val="006A15E8"/>
    <w:rsid w:val="006A2973"/>
    <w:rsid w:val="006B0C43"/>
    <w:rsid w:val="006B1CE7"/>
    <w:rsid w:val="006B4DB6"/>
    <w:rsid w:val="006C08B5"/>
    <w:rsid w:val="006C0EB8"/>
    <w:rsid w:val="006C30F7"/>
    <w:rsid w:val="006D0C93"/>
    <w:rsid w:val="006D0FBA"/>
    <w:rsid w:val="006E2DDA"/>
    <w:rsid w:val="006F402E"/>
    <w:rsid w:val="00712A96"/>
    <w:rsid w:val="00714931"/>
    <w:rsid w:val="007207DC"/>
    <w:rsid w:val="00721528"/>
    <w:rsid w:val="00733004"/>
    <w:rsid w:val="00737C85"/>
    <w:rsid w:val="00750B0D"/>
    <w:rsid w:val="00761951"/>
    <w:rsid w:val="00765BAA"/>
    <w:rsid w:val="0079058C"/>
    <w:rsid w:val="00792B80"/>
    <w:rsid w:val="00792C0F"/>
    <w:rsid w:val="0079652E"/>
    <w:rsid w:val="007A30A1"/>
    <w:rsid w:val="007A3705"/>
    <w:rsid w:val="007C71D4"/>
    <w:rsid w:val="007E5240"/>
    <w:rsid w:val="007F5184"/>
    <w:rsid w:val="007F6AD6"/>
    <w:rsid w:val="00804980"/>
    <w:rsid w:val="008178B1"/>
    <w:rsid w:val="00856F18"/>
    <w:rsid w:val="00875DCE"/>
    <w:rsid w:val="00890216"/>
    <w:rsid w:val="00891E9A"/>
    <w:rsid w:val="008A3C27"/>
    <w:rsid w:val="008B3F45"/>
    <w:rsid w:val="008D0D5B"/>
    <w:rsid w:val="008D3B65"/>
    <w:rsid w:val="008E3F5E"/>
    <w:rsid w:val="009075A5"/>
    <w:rsid w:val="00913D51"/>
    <w:rsid w:val="0091632F"/>
    <w:rsid w:val="009178C5"/>
    <w:rsid w:val="009377B5"/>
    <w:rsid w:val="00942C2B"/>
    <w:rsid w:val="0094502E"/>
    <w:rsid w:val="00951038"/>
    <w:rsid w:val="00966D9F"/>
    <w:rsid w:val="009803CF"/>
    <w:rsid w:val="00984446"/>
    <w:rsid w:val="0099362B"/>
    <w:rsid w:val="009978DA"/>
    <w:rsid w:val="009A3AB2"/>
    <w:rsid w:val="009D1F76"/>
    <w:rsid w:val="009D3724"/>
    <w:rsid w:val="009E23F8"/>
    <w:rsid w:val="009F4590"/>
    <w:rsid w:val="00A01322"/>
    <w:rsid w:val="00A01AE4"/>
    <w:rsid w:val="00A0289B"/>
    <w:rsid w:val="00A04762"/>
    <w:rsid w:val="00A21CEE"/>
    <w:rsid w:val="00A33DE1"/>
    <w:rsid w:val="00A41E8B"/>
    <w:rsid w:val="00A46AAA"/>
    <w:rsid w:val="00A475F6"/>
    <w:rsid w:val="00A56F23"/>
    <w:rsid w:val="00A610A0"/>
    <w:rsid w:val="00A623A7"/>
    <w:rsid w:val="00A70772"/>
    <w:rsid w:val="00A80C8E"/>
    <w:rsid w:val="00A84D77"/>
    <w:rsid w:val="00A85DEB"/>
    <w:rsid w:val="00A91A3B"/>
    <w:rsid w:val="00AB09A3"/>
    <w:rsid w:val="00AB37C1"/>
    <w:rsid w:val="00AB48F9"/>
    <w:rsid w:val="00AC26A6"/>
    <w:rsid w:val="00AE75DE"/>
    <w:rsid w:val="00AF21A8"/>
    <w:rsid w:val="00AF418E"/>
    <w:rsid w:val="00AF53C6"/>
    <w:rsid w:val="00B00EC7"/>
    <w:rsid w:val="00B03A8C"/>
    <w:rsid w:val="00B2369B"/>
    <w:rsid w:val="00B242A7"/>
    <w:rsid w:val="00B323C4"/>
    <w:rsid w:val="00B33C58"/>
    <w:rsid w:val="00B3683D"/>
    <w:rsid w:val="00B410DF"/>
    <w:rsid w:val="00B4138E"/>
    <w:rsid w:val="00B41B63"/>
    <w:rsid w:val="00B4234A"/>
    <w:rsid w:val="00B44F7B"/>
    <w:rsid w:val="00B57EA2"/>
    <w:rsid w:val="00B6093F"/>
    <w:rsid w:val="00B60FC7"/>
    <w:rsid w:val="00B704E1"/>
    <w:rsid w:val="00B70C75"/>
    <w:rsid w:val="00B717C8"/>
    <w:rsid w:val="00B74C10"/>
    <w:rsid w:val="00B77A91"/>
    <w:rsid w:val="00B80BF7"/>
    <w:rsid w:val="00BA3EAC"/>
    <w:rsid w:val="00BA53F7"/>
    <w:rsid w:val="00BA668E"/>
    <w:rsid w:val="00BB1437"/>
    <w:rsid w:val="00BB213E"/>
    <w:rsid w:val="00BE2AA3"/>
    <w:rsid w:val="00BE360D"/>
    <w:rsid w:val="00BE3FD2"/>
    <w:rsid w:val="00BE6104"/>
    <w:rsid w:val="00BF7FE1"/>
    <w:rsid w:val="00C02A32"/>
    <w:rsid w:val="00C06A67"/>
    <w:rsid w:val="00C122C0"/>
    <w:rsid w:val="00C12F64"/>
    <w:rsid w:val="00C15C5E"/>
    <w:rsid w:val="00C20861"/>
    <w:rsid w:val="00C31EB9"/>
    <w:rsid w:val="00C35C09"/>
    <w:rsid w:val="00C5046E"/>
    <w:rsid w:val="00C51745"/>
    <w:rsid w:val="00C568BC"/>
    <w:rsid w:val="00C647C8"/>
    <w:rsid w:val="00C648C3"/>
    <w:rsid w:val="00C71A52"/>
    <w:rsid w:val="00C869C8"/>
    <w:rsid w:val="00C916E2"/>
    <w:rsid w:val="00C95130"/>
    <w:rsid w:val="00CA1D23"/>
    <w:rsid w:val="00CA76B4"/>
    <w:rsid w:val="00CC173C"/>
    <w:rsid w:val="00CC3491"/>
    <w:rsid w:val="00CC5183"/>
    <w:rsid w:val="00CC53A4"/>
    <w:rsid w:val="00CD4E17"/>
    <w:rsid w:val="00CE1CA6"/>
    <w:rsid w:val="00CE361D"/>
    <w:rsid w:val="00CE5681"/>
    <w:rsid w:val="00CE7279"/>
    <w:rsid w:val="00CF3E66"/>
    <w:rsid w:val="00CF5362"/>
    <w:rsid w:val="00D027C6"/>
    <w:rsid w:val="00D2182C"/>
    <w:rsid w:val="00D24082"/>
    <w:rsid w:val="00D27E2D"/>
    <w:rsid w:val="00D34EA4"/>
    <w:rsid w:val="00D3683B"/>
    <w:rsid w:val="00D4324F"/>
    <w:rsid w:val="00D47362"/>
    <w:rsid w:val="00D53B84"/>
    <w:rsid w:val="00D5413C"/>
    <w:rsid w:val="00D54627"/>
    <w:rsid w:val="00D55E3E"/>
    <w:rsid w:val="00D70BEC"/>
    <w:rsid w:val="00D75298"/>
    <w:rsid w:val="00D76DF1"/>
    <w:rsid w:val="00D82DBB"/>
    <w:rsid w:val="00D868FE"/>
    <w:rsid w:val="00D93296"/>
    <w:rsid w:val="00DB060A"/>
    <w:rsid w:val="00DB4146"/>
    <w:rsid w:val="00DB62FA"/>
    <w:rsid w:val="00DB6D18"/>
    <w:rsid w:val="00DC498D"/>
    <w:rsid w:val="00DD3120"/>
    <w:rsid w:val="00DE0097"/>
    <w:rsid w:val="00DE10FA"/>
    <w:rsid w:val="00E15E10"/>
    <w:rsid w:val="00E237FC"/>
    <w:rsid w:val="00E4280A"/>
    <w:rsid w:val="00E44B69"/>
    <w:rsid w:val="00E45634"/>
    <w:rsid w:val="00E46944"/>
    <w:rsid w:val="00E536D8"/>
    <w:rsid w:val="00E64AE6"/>
    <w:rsid w:val="00E70B18"/>
    <w:rsid w:val="00E743A8"/>
    <w:rsid w:val="00E839D4"/>
    <w:rsid w:val="00E84F74"/>
    <w:rsid w:val="00E86751"/>
    <w:rsid w:val="00E91B5D"/>
    <w:rsid w:val="00EA461E"/>
    <w:rsid w:val="00EB1934"/>
    <w:rsid w:val="00EB3D57"/>
    <w:rsid w:val="00EB7F62"/>
    <w:rsid w:val="00EC03E5"/>
    <w:rsid w:val="00EC0FC2"/>
    <w:rsid w:val="00ED1BF2"/>
    <w:rsid w:val="00ED2214"/>
    <w:rsid w:val="00ED5B59"/>
    <w:rsid w:val="00ED604B"/>
    <w:rsid w:val="00ED7153"/>
    <w:rsid w:val="00EE647A"/>
    <w:rsid w:val="00EE7629"/>
    <w:rsid w:val="00EF0B6B"/>
    <w:rsid w:val="00EF1B77"/>
    <w:rsid w:val="00EF2F46"/>
    <w:rsid w:val="00EF3F83"/>
    <w:rsid w:val="00F1597E"/>
    <w:rsid w:val="00F20DC4"/>
    <w:rsid w:val="00F24F0D"/>
    <w:rsid w:val="00F3043D"/>
    <w:rsid w:val="00F32924"/>
    <w:rsid w:val="00F372A9"/>
    <w:rsid w:val="00F406C0"/>
    <w:rsid w:val="00F43FCE"/>
    <w:rsid w:val="00F47DEB"/>
    <w:rsid w:val="00F528BE"/>
    <w:rsid w:val="00F57CAB"/>
    <w:rsid w:val="00F602B4"/>
    <w:rsid w:val="00F67183"/>
    <w:rsid w:val="00F6743D"/>
    <w:rsid w:val="00F941FB"/>
    <w:rsid w:val="00FB19DA"/>
    <w:rsid w:val="00FC0FBF"/>
    <w:rsid w:val="00FC36EA"/>
    <w:rsid w:val="00FD7F37"/>
    <w:rsid w:val="00FE29B3"/>
    <w:rsid w:val="00FE633F"/>
    <w:rsid w:val="00FE774B"/>
    <w:rsid w:val="00FF11D0"/>
    <w:rsid w:val="00FF1A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91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CO"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autoRedefine/>
    <w:uiPriority w:val="9"/>
    <w:qFormat/>
    <w:rsid w:val="001046BB"/>
    <w:pPr>
      <w:keepNext/>
      <w:keepLines/>
      <w:spacing w:line="360" w:lineRule="auto"/>
      <w:outlineLvl w:val="0"/>
    </w:pPr>
    <w:rPr>
      <w:rFonts w:ascii="Arial" w:hAnsi="Arial"/>
      <w:b/>
      <w:szCs w:val="48"/>
    </w:rPr>
  </w:style>
  <w:style w:type="paragraph" w:styleId="Ttulo2">
    <w:name w:val="heading 2"/>
    <w:basedOn w:val="Normal"/>
    <w:next w:val="Normal"/>
    <w:autoRedefine/>
    <w:uiPriority w:val="9"/>
    <w:unhideWhenUsed/>
    <w:qFormat/>
    <w:rsid w:val="00412A4D"/>
    <w:pPr>
      <w:keepNext/>
      <w:keepLines/>
      <w:outlineLvl w:val="1"/>
    </w:pPr>
    <w:rPr>
      <w:rFonts w:ascii="Arial" w:hAnsi="Arial"/>
      <w:b/>
      <w:bCs/>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Default">
    <w:name w:val="Default"/>
    <w:rsid w:val="00885139"/>
    <w:pPr>
      <w:autoSpaceDE w:val="0"/>
      <w:autoSpaceDN w:val="0"/>
      <w:adjustRightInd w:val="0"/>
    </w:pPr>
    <w:rPr>
      <w:rFonts w:ascii="Verdana" w:hAnsi="Verdana" w:cs="Verdana"/>
      <w:color w:val="000000"/>
      <w:lang w:val="es-ES_tradnl"/>
    </w:rPr>
  </w:style>
  <w:style w:type="paragraph" w:styleId="Prrafodelista">
    <w:name w:val="List Paragraph"/>
    <w:aliases w:val="HOJA,Bolita,Párrafo de lista4,BOLADEF,Párrafo de lista3,Párrafo de lista21,BOLA,Nivel 1 OS,Colorful List Accent 1,Colorful List - Accent 11,List Paragraph,Ha,lp1,Bullet List,FooterText,numbered,Paragraphe de liste1,Foot"/>
    <w:basedOn w:val="Normal"/>
    <w:link w:val="PrrafodelistaCar"/>
    <w:uiPriority w:val="99"/>
    <w:qFormat/>
    <w:rsid w:val="00E70AB6"/>
    <w:pPr>
      <w:ind w:left="720"/>
      <w:contextualSpacing/>
    </w:pPr>
  </w:style>
  <w:style w:type="table" w:styleId="Tablaconcuadrcula">
    <w:name w:val="Table Grid"/>
    <w:basedOn w:val="Tablanormal"/>
    <w:uiPriority w:val="39"/>
    <w:rsid w:val="00257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FC02DC"/>
    <w:pPr>
      <w:tabs>
        <w:tab w:val="center" w:pos="4252"/>
        <w:tab w:val="right" w:pos="8504"/>
      </w:tabs>
    </w:pPr>
  </w:style>
  <w:style w:type="character" w:customStyle="1" w:styleId="PiedepginaCar">
    <w:name w:val="Pie de página Car"/>
    <w:basedOn w:val="Fuentedeprrafopredeter"/>
    <w:link w:val="Piedepgina"/>
    <w:uiPriority w:val="99"/>
    <w:rsid w:val="00FC02DC"/>
  </w:style>
  <w:style w:type="character" w:styleId="Nmerodepgina">
    <w:name w:val="page number"/>
    <w:basedOn w:val="Fuentedeprrafopredeter"/>
    <w:uiPriority w:val="99"/>
    <w:semiHidden/>
    <w:unhideWhenUsed/>
    <w:rsid w:val="00FC02DC"/>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List Paragraph Car,Ha Car,lp1 Car,Bullet List Car"/>
    <w:link w:val="Prrafodelista"/>
    <w:uiPriority w:val="99"/>
    <w:locked/>
    <w:rsid w:val="00837A63"/>
  </w:style>
  <w:style w:type="paragraph" w:styleId="Sinespaciado">
    <w:name w:val="No Spacing"/>
    <w:link w:val="SinespaciadoCar"/>
    <w:uiPriority w:val="1"/>
    <w:qFormat/>
    <w:rsid w:val="00A5691D"/>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A5691D"/>
    <w:rPr>
      <w:rFonts w:eastAsiaTheme="minorEastAsia"/>
      <w:sz w:val="22"/>
      <w:szCs w:val="22"/>
      <w:lang w:val="en-US" w:eastAsia="zh-C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tblPr>
      <w:tblStyleRowBandSize w:val="1"/>
      <w:tblStyleColBandSize w:val="1"/>
      <w:tblCellMar>
        <w:top w:w="0" w:type="dxa"/>
        <w:left w:w="115" w:type="dxa"/>
        <w:bottom w:w="0" w:type="dxa"/>
        <w:right w:w="115" w:type="dxa"/>
      </w:tblCellMar>
    </w:tblPr>
  </w:style>
  <w:style w:type="table" w:customStyle="1" w:styleId="6">
    <w:name w:val="6"/>
    <w:basedOn w:val="TableNormal"/>
    <w:tblPr>
      <w:tblStyleRowBandSize w:val="1"/>
      <w:tblStyleColBandSize w:val="1"/>
      <w:tblCellMar>
        <w:top w:w="0" w:type="dxa"/>
        <w:left w:w="115" w:type="dxa"/>
        <w:bottom w:w="0" w:type="dxa"/>
        <w:right w:w="115" w:type="dxa"/>
      </w:tblCellMar>
    </w:tblPr>
  </w:style>
  <w:style w:type="table" w:customStyle="1" w:styleId="5">
    <w:name w:val="5"/>
    <w:basedOn w:val="TableNormal"/>
    <w:tblPr>
      <w:tblStyleRowBandSize w:val="1"/>
      <w:tblStyleColBandSize w:val="1"/>
      <w:tblCellMar>
        <w:top w:w="0" w:type="dxa"/>
        <w:left w:w="108" w:type="dxa"/>
        <w:bottom w:w="0" w:type="dxa"/>
        <w:right w:w="108" w:type="dxa"/>
      </w:tblCellMar>
    </w:tblPr>
  </w:style>
  <w:style w:type="table" w:customStyle="1" w:styleId="4">
    <w:name w:val="4"/>
    <w:basedOn w:val="TableNormal"/>
    <w:tblPr>
      <w:tblStyleRowBandSize w:val="1"/>
      <w:tblStyleColBandSize w:val="1"/>
      <w:tblCellMar>
        <w:top w:w="0" w:type="dxa"/>
        <w:left w:w="108" w:type="dxa"/>
        <w:bottom w:w="0" w:type="dxa"/>
        <w:right w:w="108" w:type="dxa"/>
      </w:tblCellMar>
    </w:tblPr>
  </w:style>
  <w:style w:type="table" w:customStyle="1" w:styleId="3">
    <w:name w:val="3"/>
    <w:basedOn w:val="TableNormal"/>
    <w:tblPr>
      <w:tblStyleRowBandSize w:val="1"/>
      <w:tblStyleColBandSize w:val="1"/>
      <w:tblCellMar>
        <w:top w:w="0" w:type="dxa"/>
        <w:left w:w="108" w:type="dxa"/>
        <w:bottom w:w="0" w:type="dxa"/>
        <w:right w:w="108" w:type="dxa"/>
      </w:tblCellMar>
    </w:tblPr>
  </w:style>
  <w:style w:type="table" w:customStyle="1" w:styleId="2">
    <w:name w:val="2"/>
    <w:basedOn w:val="TableNormal"/>
    <w:tblPr>
      <w:tblStyleRowBandSize w:val="1"/>
      <w:tblStyleColBandSize w:val="1"/>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062C35"/>
    <w:rPr>
      <w:sz w:val="16"/>
      <w:szCs w:val="16"/>
    </w:rPr>
  </w:style>
  <w:style w:type="paragraph" w:styleId="Textocomentario">
    <w:name w:val="annotation text"/>
    <w:basedOn w:val="Normal"/>
    <w:link w:val="TextocomentarioCar"/>
    <w:uiPriority w:val="99"/>
    <w:unhideWhenUsed/>
    <w:rsid w:val="00062C35"/>
    <w:rPr>
      <w:sz w:val="20"/>
      <w:szCs w:val="20"/>
    </w:rPr>
  </w:style>
  <w:style w:type="character" w:customStyle="1" w:styleId="TextocomentarioCar">
    <w:name w:val="Texto comentario Car"/>
    <w:basedOn w:val="Fuentedeprrafopredeter"/>
    <w:link w:val="Textocomentario"/>
    <w:uiPriority w:val="99"/>
    <w:rsid w:val="00062C35"/>
    <w:rPr>
      <w:sz w:val="20"/>
      <w:szCs w:val="20"/>
    </w:rPr>
  </w:style>
  <w:style w:type="paragraph" w:styleId="Asuntodelcomentario">
    <w:name w:val="annotation subject"/>
    <w:basedOn w:val="Textocomentario"/>
    <w:next w:val="Textocomentario"/>
    <w:link w:val="AsuntodelcomentarioCar"/>
    <w:uiPriority w:val="99"/>
    <w:semiHidden/>
    <w:unhideWhenUsed/>
    <w:rsid w:val="00062C35"/>
    <w:rPr>
      <w:b/>
      <w:bCs/>
    </w:rPr>
  </w:style>
  <w:style w:type="character" w:customStyle="1" w:styleId="AsuntodelcomentarioCar">
    <w:name w:val="Asunto del comentario Car"/>
    <w:basedOn w:val="TextocomentarioCar"/>
    <w:link w:val="Asuntodelcomentario"/>
    <w:uiPriority w:val="99"/>
    <w:semiHidden/>
    <w:rsid w:val="00062C35"/>
    <w:rPr>
      <w:b/>
      <w:bCs/>
      <w:sz w:val="20"/>
      <w:szCs w:val="20"/>
    </w:rPr>
  </w:style>
  <w:style w:type="paragraph" w:styleId="TtulodeTDC">
    <w:name w:val="TOC Heading"/>
    <w:basedOn w:val="Ttulo1"/>
    <w:next w:val="Normal"/>
    <w:uiPriority w:val="39"/>
    <w:unhideWhenUsed/>
    <w:qFormat/>
    <w:rsid w:val="00856F18"/>
    <w:pPr>
      <w:spacing w:line="276" w:lineRule="auto"/>
      <w:outlineLvl w:val="9"/>
    </w:pPr>
    <w:rPr>
      <w:rFonts w:asciiTheme="majorHAnsi" w:eastAsiaTheme="majorEastAsia" w:hAnsiTheme="majorHAnsi" w:cstheme="majorBidi"/>
      <w:bCs/>
      <w:color w:val="2F5496" w:themeColor="accent1" w:themeShade="BF"/>
      <w:sz w:val="28"/>
      <w:szCs w:val="28"/>
    </w:rPr>
  </w:style>
  <w:style w:type="paragraph" w:styleId="TDC1">
    <w:name w:val="toc 1"/>
    <w:basedOn w:val="Normal"/>
    <w:next w:val="Normal"/>
    <w:autoRedefine/>
    <w:uiPriority w:val="39"/>
    <w:unhideWhenUsed/>
    <w:rsid w:val="00856F18"/>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56F18"/>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rsid w:val="00856F18"/>
    <w:pPr>
      <w:ind w:left="48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856F18"/>
    <w:pPr>
      <w:ind w:left="72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856F18"/>
    <w:pPr>
      <w:ind w:left="96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856F18"/>
    <w:pPr>
      <w:ind w:left="12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856F18"/>
    <w:pPr>
      <w:ind w:left="144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856F18"/>
    <w:pPr>
      <w:ind w:left="168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856F18"/>
    <w:pPr>
      <w:ind w:left="1920"/>
    </w:pPr>
    <w:rPr>
      <w:rFonts w:asciiTheme="minorHAnsi" w:hAnsiTheme="minorHAnsi" w:cstheme="minorHAnsi"/>
      <w:sz w:val="18"/>
      <w:szCs w:val="18"/>
    </w:rPr>
  </w:style>
  <w:style w:type="character" w:styleId="Hipervnculo">
    <w:name w:val="Hyperlink"/>
    <w:basedOn w:val="Fuentedeprrafopredeter"/>
    <w:uiPriority w:val="99"/>
    <w:unhideWhenUsed/>
    <w:rsid w:val="001E5A1D"/>
    <w:rPr>
      <w:color w:val="0563C1" w:themeColor="hyperlink"/>
      <w:u w:val="single"/>
    </w:rPr>
  </w:style>
  <w:style w:type="paragraph" w:styleId="NormalWeb">
    <w:name w:val="Normal (Web)"/>
    <w:basedOn w:val="Normal"/>
    <w:uiPriority w:val="99"/>
    <w:unhideWhenUsed/>
    <w:rsid w:val="00CA1D23"/>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semiHidden/>
    <w:unhideWhenUsed/>
    <w:rsid w:val="00516C4B"/>
    <w:rPr>
      <w:sz w:val="20"/>
      <w:szCs w:val="20"/>
    </w:rPr>
  </w:style>
  <w:style w:type="character" w:customStyle="1" w:styleId="TextonotapieCar">
    <w:name w:val="Texto nota pie Car"/>
    <w:basedOn w:val="Fuentedeprrafopredeter"/>
    <w:link w:val="Textonotapie"/>
    <w:uiPriority w:val="99"/>
    <w:semiHidden/>
    <w:rsid w:val="00516C4B"/>
    <w:rPr>
      <w:sz w:val="20"/>
      <w:szCs w:val="20"/>
    </w:rPr>
  </w:style>
  <w:style w:type="character" w:styleId="Refdenotaalpie">
    <w:name w:val="footnote reference"/>
    <w:basedOn w:val="Fuentedeprrafopredeter"/>
    <w:uiPriority w:val="99"/>
    <w:semiHidden/>
    <w:unhideWhenUsed/>
    <w:rsid w:val="00516C4B"/>
    <w:rPr>
      <w:vertAlign w:val="superscript"/>
    </w:rPr>
  </w:style>
  <w:style w:type="paragraph" w:styleId="Textodeglobo">
    <w:name w:val="Balloon Text"/>
    <w:basedOn w:val="Normal"/>
    <w:link w:val="TextodegloboCar"/>
    <w:uiPriority w:val="99"/>
    <w:semiHidden/>
    <w:unhideWhenUsed/>
    <w:rsid w:val="002E67CF"/>
    <w:rPr>
      <w:rFonts w:ascii="Tahoma" w:hAnsi="Tahoma" w:cs="Tahoma"/>
      <w:sz w:val="16"/>
      <w:szCs w:val="16"/>
    </w:rPr>
  </w:style>
  <w:style w:type="character" w:customStyle="1" w:styleId="TextodegloboCar">
    <w:name w:val="Texto de globo Car"/>
    <w:basedOn w:val="Fuentedeprrafopredeter"/>
    <w:link w:val="Textodeglobo"/>
    <w:uiPriority w:val="99"/>
    <w:semiHidden/>
    <w:rsid w:val="002E67CF"/>
    <w:rPr>
      <w:rFonts w:ascii="Tahoma" w:hAnsi="Tahoma" w:cs="Tahoma"/>
      <w:sz w:val="16"/>
      <w:szCs w:val="16"/>
    </w:rPr>
  </w:style>
  <w:style w:type="paragraph" w:styleId="Encabezado">
    <w:name w:val="header"/>
    <w:basedOn w:val="Normal"/>
    <w:link w:val="EncabezadoCar"/>
    <w:uiPriority w:val="99"/>
    <w:unhideWhenUsed/>
    <w:rsid w:val="0079652E"/>
    <w:pPr>
      <w:tabs>
        <w:tab w:val="center" w:pos="4419"/>
        <w:tab w:val="right" w:pos="8838"/>
      </w:tabs>
    </w:pPr>
  </w:style>
  <w:style w:type="character" w:customStyle="1" w:styleId="EncabezadoCar">
    <w:name w:val="Encabezado Car"/>
    <w:basedOn w:val="Fuentedeprrafopredeter"/>
    <w:link w:val="Encabezado"/>
    <w:uiPriority w:val="99"/>
    <w:rsid w:val="0079652E"/>
  </w:style>
  <w:style w:type="character" w:styleId="Textoennegrita">
    <w:name w:val="Strong"/>
    <w:basedOn w:val="Fuentedeprrafopredeter"/>
    <w:uiPriority w:val="22"/>
    <w:qFormat/>
    <w:rsid w:val="00691422"/>
    <w:rPr>
      <w:b/>
      <w:bCs/>
    </w:rPr>
  </w:style>
  <w:style w:type="table" w:customStyle="1" w:styleId="Tablaconcuadrculaclara1">
    <w:name w:val="Tabla con cuadrícula clara1"/>
    <w:basedOn w:val="Tablanormal"/>
    <w:uiPriority w:val="40"/>
    <w:rsid w:val="00C5174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v3um">
    <w:name w:val="uv3um"/>
    <w:basedOn w:val="Fuentedeprrafopredeter"/>
    <w:rsid w:val="00804980"/>
  </w:style>
  <w:style w:type="paragraph" w:styleId="Listaconvietas">
    <w:name w:val="List Bullet"/>
    <w:basedOn w:val="Normal"/>
    <w:uiPriority w:val="99"/>
    <w:unhideWhenUsed/>
    <w:rsid w:val="007A3705"/>
    <w:pPr>
      <w:numPr>
        <w:numId w:val="18"/>
      </w:numPr>
      <w:spacing w:after="200" w:line="276" w:lineRule="auto"/>
      <w:contextualSpacing/>
    </w:pPr>
    <w:rPr>
      <w:rFonts w:asciiTheme="minorHAnsi" w:eastAsiaTheme="minorEastAsia" w:hAnsiTheme="minorHAnsi" w:cstheme="minorBidi"/>
      <w:sz w:val="22"/>
      <w:szCs w:val="22"/>
      <w:lang w:val="en-US" w:eastAsia="en-US"/>
    </w:rPr>
  </w:style>
  <w:style w:type="paragraph" w:styleId="Revisin">
    <w:name w:val="Revision"/>
    <w:hidden/>
    <w:uiPriority w:val="99"/>
    <w:semiHidden/>
    <w:rsid w:val="002542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CO"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autoRedefine/>
    <w:uiPriority w:val="9"/>
    <w:qFormat/>
    <w:rsid w:val="001046BB"/>
    <w:pPr>
      <w:keepNext/>
      <w:keepLines/>
      <w:spacing w:line="360" w:lineRule="auto"/>
      <w:outlineLvl w:val="0"/>
    </w:pPr>
    <w:rPr>
      <w:rFonts w:ascii="Arial" w:hAnsi="Arial"/>
      <w:b/>
      <w:szCs w:val="48"/>
    </w:rPr>
  </w:style>
  <w:style w:type="paragraph" w:styleId="Ttulo2">
    <w:name w:val="heading 2"/>
    <w:basedOn w:val="Normal"/>
    <w:next w:val="Normal"/>
    <w:autoRedefine/>
    <w:uiPriority w:val="9"/>
    <w:unhideWhenUsed/>
    <w:qFormat/>
    <w:rsid w:val="00412A4D"/>
    <w:pPr>
      <w:keepNext/>
      <w:keepLines/>
      <w:outlineLvl w:val="1"/>
    </w:pPr>
    <w:rPr>
      <w:rFonts w:ascii="Arial" w:hAnsi="Arial"/>
      <w:b/>
      <w:bCs/>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Default">
    <w:name w:val="Default"/>
    <w:rsid w:val="00885139"/>
    <w:pPr>
      <w:autoSpaceDE w:val="0"/>
      <w:autoSpaceDN w:val="0"/>
      <w:adjustRightInd w:val="0"/>
    </w:pPr>
    <w:rPr>
      <w:rFonts w:ascii="Verdana" w:hAnsi="Verdana" w:cs="Verdana"/>
      <w:color w:val="000000"/>
      <w:lang w:val="es-ES_tradnl"/>
    </w:rPr>
  </w:style>
  <w:style w:type="paragraph" w:styleId="Prrafodelista">
    <w:name w:val="List Paragraph"/>
    <w:aliases w:val="HOJA,Bolita,Párrafo de lista4,BOLADEF,Párrafo de lista3,Párrafo de lista21,BOLA,Nivel 1 OS,Colorful List Accent 1,Colorful List - Accent 11,List Paragraph,Ha,lp1,Bullet List,FooterText,numbered,Paragraphe de liste1,Foot"/>
    <w:basedOn w:val="Normal"/>
    <w:link w:val="PrrafodelistaCar"/>
    <w:uiPriority w:val="99"/>
    <w:qFormat/>
    <w:rsid w:val="00E70AB6"/>
    <w:pPr>
      <w:ind w:left="720"/>
      <w:contextualSpacing/>
    </w:pPr>
  </w:style>
  <w:style w:type="table" w:styleId="Tablaconcuadrcula">
    <w:name w:val="Table Grid"/>
    <w:basedOn w:val="Tablanormal"/>
    <w:uiPriority w:val="39"/>
    <w:rsid w:val="00257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FC02DC"/>
    <w:pPr>
      <w:tabs>
        <w:tab w:val="center" w:pos="4252"/>
        <w:tab w:val="right" w:pos="8504"/>
      </w:tabs>
    </w:pPr>
  </w:style>
  <w:style w:type="character" w:customStyle="1" w:styleId="PiedepginaCar">
    <w:name w:val="Pie de página Car"/>
    <w:basedOn w:val="Fuentedeprrafopredeter"/>
    <w:link w:val="Piedepgina"/>
    <w:uiPriority w:val="99"/>
    <w:rsid w:val="00FC02DC"/>
  </w:style>
  <w:style w:type="character" w:styleId="Nmerodepgina">
    <w:name w:val="page number"/>
    <w:basedOn w:val="Fuentedeprrafopredeter"/>
    <w:uiPriority w:val="99"/>
    <w:semiHidden/>
    <w:unhideWhenUsed/>
    <w:rsid w:val="00FC02DC"/>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List Paragraph Car,Ha Car,lp1 Car,Bullet List Car"/>
    <w:link w:val="Prrafodelista"/>
    <w:uiPriority w:val="99"/>
    <w:locked/>
    <w:rsid w:val="00837A63"/>
  </w:style>
  <w:style w:type="paragraph" w:styleId="Sinespaciado">
    <w:name w:val="No Spacing"/>
    <w:link w:val="SinespaciadoCar"/>
    <w:uiPriority w:val="1"/>
    <w:qFormat/>
    <w:rsid w:val="00A5691D"/>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A5691D"/>
    <w:rPr>
      <w:rFonts w:eastAsiaTheme="minorEastAsia"/>
      <w:sz w:val="22"/>
      <w:szCs w:val="22"/>
      <w:lang w:val="en-US" w:eastAsia="zh-C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tblPr>
      <w:tblStyleRowBandSize w:val="1"/>
      <w:tblStyleColBandSize w:val="1"/>
      <w:tblCellMar>
        <w:top w:w="0" w:type="dxa"/>
        <w:left w:w="115" w:type="dxa"/>
        <w:bottom w:w="0" w:type="dxa"/>
        <w:right w:w="115" w:type="dxa"/>
      </w:tblCellMar>
    </w:tblPr>
  </w:style>
  <w:style w:type="table" w:customStyle="1" w:styleId="6">
    <w:name w:val="6"/>
    <w:basedOn w:val="TableNormal"/>
    <w:tblPr>
      <w:tblStyleRowBandSize w:val="1"/>
      <w:tblStyleColBandSize w:val="1"/>
      <w:tblCellMar>
        <w:top w:w="0" w:type="dxa"/>
        <w:left w:w="115" w:type="dxa"/>
        <w:bottom w:w="0" w:type="dxa"/>
        <w:right w:w="115" w:type="dxa"/>
      </w:tblCellMar>
    </w:tblPr>
  </w:style>
  <w:style w:type="table" w:customStyle="1" w:styleId="5">
    <w:name w:val="5"/>
    <w:basedOn w:val="TableNormal"/>
    <w:tblPr>
      <w:tblStyleRowBandSize w:val="1"/>
      <w:tblStyleColBandSize w:val="1"/>
      <w:tblCellMar>
        <w:top w:w="0" w:type="dxa"/>
        <w:left w:w="108" w:type="dxa"/>
        <w:bottom w:w="0" w:type="dxa"/>
        <w:right w:w="108" w:type="dxa"/>
      </w:tblCellMar>
    </w:tblPr>
  </w:style>
  <w:style w:type="table" w:customStyle="1" w:styleId="4">
    <w:name w:val="4"/>
    <w:basedOn w:val="TableNormal"/>
    <w:tblPr>
      <w:tblStyleRowBandSize w:val="1"/>
      <w:tblStyleColBandSize w:val="1"/>
      <w:tblCellMar>
        <w:top w:w="0" w:type="dxa"/>
        <w:left w:w="108" w:type="dxa"/>
        <w:bottom w:w="0" w:type="dxa"/>
        <w:right w:w="108" w:type="dxa"/>
      </w:tblCellMar>
    </w:tblPr>
  </w:style>
  <w:style w:type="table" w:customStyle="1" w:styleId="3">
    <w:name w:val="3"/>
    <w:basedOn w:val="TableNormal"/>
    <w:tblPr>
      <w:tblStyleRowBandSize w:val="1"/>
      <w:tblStyleColBandSize w:val="1"/>
      <w:tblCellMar>
        <w:top w:w="0" w:type="dxa"/>
        <w:left w:w="108" w:type="dxa"/>
        <w:bottom w:w="0" w:type="dxa"/>
        <w:right w:w="108" w:type="dxa"/>
      </w:tblCellMar>
    </w:tblPr>
  </w:style>
  <w:style w:type="table" w:customStyle="1" w:styleId="2">
    <w:name w:val="2"/>
    <w:basedOn w:val="TableNormal"/>
    <w:tblPr>
      <w:tblStyleRowBandSize w:val="1"/>
      <w:tblStyleColBandSize w:val="1"/>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062C35"/>
    <w:rPr>
      <w:sz w:val="16"/>
      <w:szCs w:val="16"/>
    </w:rPr>
  </w:style>
  <w:style w:type="paragraph" w:styleId="Textocomentario">
    <w:name w:val="annotation text"/>
    <w:basedOn w:val="Normal"/>
    <w:link w:val="TextocomentarioCar"/>
    <w:uiPriority w:val="99"/>
    <w:unhideWhenUsed/>
    <w:rsid w:val="00062C35"/>
    <w:rPr>
      <w:sz w:val="20"/>
      <w:szCs w:val="20"/>
    </w:rPr>
  </w:style>
  <w:style w:type="character" w:customStyle="1" w:styleId="TextocomentarioCar">
    <w:name w:val="Texto comentario Car"/>
    <w:basedOn w:val="Fuentedeprrafopredeter"/>
    <w:link w:val="Textocomentario"/>
    <w:uiPriority w:val="99"/>
    <w:rsid w:val="00062C35"/>
    <w:rPr>
      <w:sz w:val="20"/>
      <w:szCs w:val="20"/>
    </w:rPr>
  </w:style>
  <w:style w:type="paragraph" w:styleId="Asuntodelcomentario">
    <w:name w:val="annotation subject"/>
    <w:basedOn w:val="Textocomentario"/>
    <w:next w:val="Textocomentario"/>
    <w:link w:val="AsuntodelcomentarioCar"/>
    <w:uiPriority w:val="99"/>
    <w:semiHidden/>
    <w:unhideWhenUsed/>
    <w:rsid w:val="00062C35"/>
    <w:rPr>
      <w:b/>
      <w:bCs/>
    </w:rPr>
  </w:style>
  <w:style w:type="character" w:customStyle="1" w:styleId="AsuntodelcomentarioCar">
    <w:name w:val="Asunto del comentario Car"/>
    <w:basedOn w:val="TextocomentarioCar"/>
    <w:link w:val="Asuntodelcomentario"/>
    <w:uiPriority w:val="99"/>
    <w:semiHidden/>
    <w:rsid w:val="00062C35"/>
    <w:rPr>
      <w:b/>
      <w:bCs/>
      <w:sz w:val="20"/>
      <w:szCs w:val="20"/>
    </w:rPr>
  </w:style>
  <w:style w:type="paragraph" w:styleId="TtulodeTDC">
    <w:name w:val="TOC Heading"/>
    <w:basedOn w:val="Ttulo1"/>
    <w:next w:val="Normal"/>
    <w:uiPriority w:val="39"/>
    <w:unhideWhenUsed/>
    <w:qFormat/>
    <w:rsid w:val="00856F18"/>
    <w:pPr>
      <w:spacing w:line="276" w:lineRule="auto"/>
      <w:outlineLvl w:val="9"/>
    </w:pPr>
    <w:rPr>
      <w:rFonts w:asciiTheme="majorHAnsi" w:eastAsiaTheme="majorEastAsia" w:hAnsiTheme="majorHAnsi" w:cstheme="majorBidi"/>
      <w:bCs/>
      <w:color w:val="2F5496" w:themeColor="accent1" w:themeShade="BF"/>
      <w:sz w:val="28"/>
      <w:szCs w:val="28"/>
    </w:rPr>
  </w:style>
  <w:style w:type="paragraph" w:styleId="TDC1">
    <w:name w:val="toc 1"/>
    <w:basedOn w:val="Normal"/>
    <w:next w:val="Normal"/>
    <w:autoRedefine/>
    <w:uiPriority w:val="39"/>
    <w:unhideWhenUsed/>
    <w:rsid w:val="00856F18"/>
    <w:pPr>
      <w:spacing w:before="120" w:after="120"/>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56F18"/>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rsid w:val="00856F18"/>
    <w:pPr>
      <w:ind w:left="480"/>
    </w:pPr>
    <w:rPr>
      <w:rFonts w:asciiTheme="minorHAnsi" w:hAnsiTheme="minorHAnsi" w:cstheme="minorHAnsi"/>
      <w:i/>
      <w:iCs/>
      <w:sz w:val="20"/>
      <w:szCs w:val="20"/>
    </w:rPr>
  </w:style>
  <w:style w:type="paragraph" w:styleId="TDC4">
    <w:name w:val="toc 4"/>
    <w:basedOn w:val="Normal"/>
    <w:next w:val="Normal"/>
    <w:autoRedefine/>
    <w:uiPriority w:val="39"/>
    <w:semiHidden/>
    <w:unhideWhenUsed/>
    <w:rsid w:val="00856F18"/>
    <w:pPr>
      <w:ind w:left="720"/>
    </w:pPr>
    <w:rPr>
      <w:rFonts w:asciiTheme="minorHAnsi" w:hAnsiTheme="minorHAnsi" w:cstheme="minorHAnsi"/>
      <w:sz w:val="18"/>
      <w:szCs w:val="18"/>
    </w:rPr>
  </w:style>
  <w:style w:type="paragraph" w:styleId="TDC5">
    <w:name w:val="toc 5"/>
    <w:basedOn w:val="Normal"/>
    <w:next w:val="Normal"/>
    <w:autoRedefine/>
    <w:uiPriority w:val="39"/>
    <w:semiHidden/>
    <w:unhideWhenUsed/>
    <w:rsid w:val="00856F18"/>
    <w:pPr>
      <w:ind w:left="960"/>
    </w:pPr>
    <w:rPr>
      <w:rFonts w:asciiTheme="minorHAnsi" w:hAnsiTheme="minorHAnsi" w:cstheme="minorHAnsi"/>
      <w:sz w:val="18"/>
      <w:szCs w:val="18"/>
    </w:rPr>
  </w:style>
  <w:style w:type="paragraph" w:styleId="TDC6">
    <w:name w:val="toc 6"/>
    <w:basedOn w:val="Normal"/>
    <w:next w:val="Normal"/>
    <w:autoRedefine/>
    <w:uiPriority w:val="39"/>
    <w:semiHidden/>
    <w:unhideWhenUsed/>
    <w:rsid w:val="00856F18"/>
    <w:pPr>
      <w:ind w:left="1200"/>
    </w:pPr>
    <w:rPr>
      <w:rFonts w:asciiTheme="minorHAnsi" w:hAnsiTheme="minorHAnsi" w:cstheme="minorHAnsi"/>
      <w:sz w:val="18"/>
      <w:szCs w:val="18"/>
    </w:rPr>
  </w:style>
  <w:style w:type="paragraph" w:styleId="TDC7">
    <w:name w:val="toc 7"/>
    <w:basedOn w:val="Normal"/>
    <w:next w:val="Normal"/>
    <w:autoRedefine/>
    <w:uiPriority w:val="39"/>
    <w:semiHidden/>
    <w:unhideWhenUsed/>
    <w:rsid w:val="00856F18"/>
    <w:pPr>
      <w:ind w:left="1440"/>
    </w:pPr>
    <w:rPr>
      <w:rFonts w:asciiTheme="minorHAnsi" w:hAnsiTheme="minorHAnsi" w:cstheme="minorHAnsi"/>
      <w:sz w:val="18"/>
      <w:szCs w:val="18"/>
    </w:rPr>
  </w:style>
  <w:style w:type="paragraph" w:styleId="TDC8">
    <w:name w:val="toc 8"/>
    <w:basedOn w:val="Normal"/>
    <w:next w:val="Normal"/>
    <w:autoRedefine/>
    <w:uiPriority w:val="39"/>
    <w:semiHidden/>
    <w:unhideWhenUsed/>
    <w:rsid w:val="00856F18"/>
    <w:pPr>
      <w:ind w:left="1680"/>
    </w:pPr>
    <w:rPr>
      <w:rFonts w:asciiTheme="minorHAnsi" w:hAnsiTheme="minorHAnsi" w:cstheme="minorHAnsi"/>
      <w:sz w:val="18"/>
      <w:szCs w:val="18"/>
    </w:rPr>
  </w:style>
  <w:style w:type="paragraph" w:styleId="TDC9">
    <w:name w:val="toc 9"/>
    <w:basedOn w:val="Normal"/>
    <w:next w:val="Normal"/>
    <w:autoRedefine/>
    <w:uiPriority w:val="39"/>
    <w:semiHidden/>
    <w:unhideWhenUsed/>
    <w:rsid w:val="00856F18"/>
    <w:pPr>
      <w:ind w:left="1920"/>
    </w:pPr>
    <w:rPr>
      <w:rFonts w:asciiTheme="minorHAnsi" w:hAnsiTheme="minorHAnsi" w:cstheme="minorHAnsi"/>
      <w:sz w:val="18"/>
      <w:szCs w:val="18"/>
    </w:rPr>
  </w:style>
  <w:style w:type="character" w:styleId="Hipervnculo">
    <w:name w:val="Hyperlink"/>
    <w:basedOn w:val="Fuentedeprrafopredeter"/>
    <w:uiPriority w:val="99"/>
    <w:unhideWhenUsed/>
    <w:rsid w:val="001E5A1D"/>
    <w:rPr>
      <w:color w:val="0563C1" w:themeColor="hyperlink"/>
      <w:u w:val="single"/>
    </w:rPr>
  </w:style>
  <w:style w:type="paragraph" w:styleId="NormalWeb">
    <w:name w:val="Normal (Web)"/>
    <w:basedOn w:val="Normal"/>
    <w:uiPriority w:val="99"/>
    <w:unhideWhenUsed/>
    <w:rsid w:val="00CA1D23"/>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semiHidden/>
    <w:unhideWhenUsed/>
    <w:rsid w:val="00516C4B"/>
    <w:rPr>
      <w:sz w:val="20"/>
      <w:szCs w:val="20"/>
    </w:rPr>
  </w:style>
  <w:style w:type="character" w:customStyle="1" w:styleId="TextonotapieCar">
    <w:name w:val="Texto nota pie Car"/>
    <w:basedOn w:val="Fuentedeprrafopredeter"/>
    <w:link w:val="Textonotapie"/>
    <w:uiPriority w:val="99"/>
    <w:semiHidden/>
    <w:rsid w:val="00516C4B"/>
    <w:rPr>
      <w:sz w:val="20"/>
      <w:szCs w:val="20"/>
    </w:rPr>
  </w:style>
  <w:style w:type="character" w:styleId="Refdenotaalpie">
    <w:name w:val="footnote reference"/>
    <w:basedOn w:val="Fuentedeprrafopredeter"/>
    <w:uiPriority w:val="99"/>
    <w:semiHidden/>
    <w:unhideWhenUsed/>
    <w:rsid w:val="00516C4B"/>
    <w:rPr>
      <w:vertAlign w:val="superscript"/>
    </w:rPr>
  </w:style>
  <w:style w:type="paragraph" w:styleId="Textodeglobo">
    <w:name w:val="Balloon Text"/>
    <w:basedOn w:val="Normal"/>
    <w:link w:val="TextodegloboCar"/>
    <w:uiPriority w:val="99"/>
    <w:semiHidden/>
    <w:unhideWhenUsed/>
    <w:rsid w:val="002E67CF"/>
    <w:rPr>
      <w:rFonts w:ascii="Tahoma" w:hAnsi="Tahoma" w:cs="Tahoma"/>
      <w:sz w:val="16"/>
      <w:szCs w:val="16"/>
    </w:rPr>
  </w:style>
  <w:style w:type="character" w:customStyle="1" w:styleId="TextodegloboCar">
    <w:name w:val="Texto de globo Car"/>
    <w:basedOn w:val="Fuentedeprrafopredeter"/>
    <w:link w:val="Textodeglobo"/>
    <w:uiPriority w:val="99"/>
    <w:semiHidden/>
    <w:rsid w:val="002E67CF"/>
    <w:rPr>
      <w:rFonts w:ascii="Tahoma" w:hAnsi="Tahoma" w:cs="Tahoma"/>
      <w:sz w:val="16"/>
      <w:szCs w:val="16"/>
    </w:rPr>
  </w:style>
  <w:style w:type="paragraph" w:styleId="Encabezado">
    <w:name w:val="header"/>
    <w:basedOn w:val="Normal"/>
    <w:link w:val="EncabezadoCar"/>
    <w:uiPriority w:val="99"/>
    <w:unhideWhenUsed/>
    <w:rsid w:val="0079652E"/>
    <w:pPr>
      <w:tabs>
        <w:tab w:val="center" w:pos="4419"/>
        <w:tab w:val="right" w:pos="8838"/>
      </w:tabs>
    </w:pPr>
  </w:style>
  <w:style w:type="character" w:customStyle="1" w:styleId="EncabezadoCar">
    <w:name w:val="Encabezado Car"/>
    <w:basedOn w:val="Fuentedeprrafopredeter"/>
    <w:link w:val="Encabezado"/>
    <w:uiPriority w:val="99"/>
    <w:rsid w:val="0079652E"/>
  </w:style>
  <w:style w:type="character" w:styleId="Textoennegrita">
    <w:name w:val="Strong"/>
    <w:basedOn w:val="Fuentedeprrafopredeter"/>
    <w:uiPriority w:val="22"/>
    <w:qFormat/>
    <w:rsid w:val="00691422"/>
    <w:rPr>
      <w:b/>
      <w:bCs/>
    </w:rPr>
  </w:style>
  <w:style w:type="table" w:customStyle="1" w:styleId="Tablaconcuadrculaclara1">
    <w:name w:val="Tabla con cuadrícula clara1"/>
    <w:basedOn w:val="Tablanormal"/>
    <w:uiPriority w:val="40"/>
    <w:rsid w:val="00C5174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v3um">
    <w:name w:val="uv3um"/>
    <w:basedOn w:val="Fuentedeprrafopredeter"/>
    <w:rsid w:val="00804980"/>
  </w:style>
  <w:style w:type="paragraph" w:styleId="Listaconvietas">
    <w:name w:val="List Bullet"/>
    <w:basedOn w:val="Normal"/>
    <w:uiPriority w:val="99"/>
    <w:unhideWhenUsed/>
    <w:rsid w:val="007A3705"/>
    <w:pPr>
      <w:numPr>
        <w:numId w:val="18"/>
      </w:numPr>
      <w:spacing w:after="200" w:line="276" w:lineRule="auto"/>
      <w:contextualSpacing/>
    </w:pPr>
    <w:rPr>
      <w:rFonts w:asciiTheme="minorHAnsi" w:eastAsiaTheme="minorEastAsia" w:hAnsiTheme="minorHAnsi" w:cstheme="minorBidi"/>
      <w:sz w:val="22"/>
      <w:szCs w:val="22"/>
      <w:lang w:val="en-US" w:eastAsia="en-US"/>
    </w:rPr>
  </w:style>
  <w:style w:type="paragraph" w:styleId="Revisin">
    <w:name w:val="Revision"/>
    <w:hidden/>
    <w:uiPriority w:val="99"/>
    <w:semiHidden/>
    <w:rsid w:val="00254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6689">
      <w:bodyDiv w:val="1"/>
      <w:marLeft w:val="0"/>
      <w:marRight w:val="0"/>
      <w:marTop w:val="0"/>
      <w:marBottom w:val="0"/>
      <w:divBdr>
        <w:top w:val="none" w:sz="0" w:space="0" w:color="auto"/>
        <w:left w:val="none" w:sz="0" w:space="0" w:color="auto"/>
        <w:bottom w:val="none" w:sz="0" w:space="0" w:color="auto"/>
        <w:right w:val="none" w:sz="0" w:space="0" w:color="auto"/>
      </w:divBdr>
    </w:div>
    <w:div w:id="25448306">
      <w:bodyDiv w:val="1"/>
      <w:marLeft w:val="0"/>
      <w:marRight w:val="0"/>
      <w:marTop w:val="0"/>
      <w:marBottom w:val="0"/>
      <w:divBdr>
        <w:top w:val="none" w:sz="0" w:space="0" w:color="auto"/>
        <w:left w:val="none" w:sz="0" w:space="0" w:color="auto"/>
        <w:bottom w:val="none" w:sz="0" w:space="0" w:color="auto"/>
        <w:right w:val="none" w:sz="0" w:space="0" w:color="auto"/>
      </w:divBdr>
      <w:divsChild>
        <w:div w:id="1179584843">
          <w:marLeft w:val="0"/>
          <w:marRight w:val="0"/>
          <w:marTop w:val="0"/>
          <w:marBottom w:val="0"/>
          <w:divBdr>
            <w:top w:val="none" w:sz="0" w:space="0" w:color="auto"/>
            <w:left w:val="none" w:sz="0" w:space="0" w:color="auto"/>
            <w:bottom w:val="none" w:sz="0" w:space="0" w:color="auto"/>
            <w:right w:val="none" w:sz="0" w:space="0" w:color="auto"/>
          </w:divBdr>
          <w:divsChild>
            <w:div w:id="8601296">
              <w:marLeft w:val="0"/>
              <w:marRight w:val="0"/>
              <w:marTop w:val="0"/>
              <w:marBottom w:val="0"/>
              <w:divBdr>
                <w:top w:val="none" w:sz="0" w:space="0" w:color="auto"/>
                <w:left w:val="none" w:sz="0" w:space="0" w:color="auto"/>
                <w:bottom w:val="none" w:sz="0" w:space="0" w:color="auto"/>
                <w:right w:val="none" w:sz="0" w:space="0" w:color="auto"/>
              </w:divBdr>
              <w:divsChild>
                <w:div w:id="13898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6766">
      <w:bodyDiv w:val="1"/>
      <w:marLeft w:val="0"/>
      <w:marRight w:val="0"/>
      <w:marTop w:val="0"/>
      <w:marBottom w:val="0"/>
      <w:divBdr>
        <w:top w:val="none" w:sz="0" w:space="0" w:color="auto"/>
        <w:left w:val="none" w:sz="0" w:space="0" w:color="auto"/>
        <w:bottom w:val="none" w:sz="0" w:space="0" w:color="auto"/>
        <w:right w:val="none" w:sz="0" w:space="0" w:color="auto"/>
      </w:divBdr>
    </w:div>
    <w:div w:id="38089270">
      <w:bodyDiv w:val="1"/>
      <w:marLeft w:val="0"/>
      <w:marRight w:val="0"/>
      <w:marTop w:val="0"/>
      <w:marBottom w:val="0"/>
      <w:divBdr>
        <w:top w:val="none" w:sz="0" w:space="0" w:color="auto"/>
        <w:left w:val="none" w:sz="0" w:space="0" w:color="auto"/>
        <w:bottom w:val="none" w:sz="0" w:space="0" w:color="auto"/>
        <w:right w:val="none" w:sz="0" w:space="0" w:color="auto"/>
      </w:divBdr>
      <w:divsChild>
        <w:div w:id="894239174">
          <w:marLeft w:val="0"/>
          <w:marRight w:val="0"/>
          <w:marTop w:val="0"/>
          <w:marBottom w:val="0"/>
          <w:divBdr>
            <w:top w:val="none" w:sz="0" w:space="0" w:color="auto"/>
            <w:left w:val="none" w:sz="0" w:space="0" w:color="auto"/>
            <w:bottom w:val="none" w:sz="0" w:space="0" w:color="auto"/>
            <w:right w:val="none" w:sz="0" w:space="0" w:color="auto"/>
          </w:divBdr>
          <w:divsChild>
            <w:div w:id="2089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7966">
      <w:bodyDiv w:val="1"/>
      <w:marLeft w:val="0"/>
      <w:marRight w:val="0"/>
      <w:marTop w:val="0"/>
      <w:marBottom w:val="0"/>
      <w:divBdr>
        <w:top w:val="none" w:sz="0" w:space="0" w:color="auto"/>
        <w:left w:val="none" w:sz="0" w:space="0" w:color="auto"/>
        <w:bottom w:val="none" w:sz="0" w:space="0" w:color="auto"/>
        <w:right w:val="none" w:sz="0" w:space="0" w:color="auto"/>
      </w:divBdr>
    </w:div>
    <w:div w:id="121076548">
      <w:bodyDiv w:val="1"/>
      <w:marLeft w:val="0"/>
      <w:marRight w:val="0"/>
      <w:marTop w:val="0"/>
      <w:marBottom w:val="0"/>
      <w:divBdr>
        <w:top w:val="none" w:sz="0" w:space="0" w:color="auto"/>
        <w:left w:val="none" w:sz="0" w:space="0" w:color="auto"/>
        <w:bottom w:val="none" w:sz="0" w:space="0" w:color="auto"/>
        <w:right w:val="none" w:sz="0" w:space="0" w:color="auto"/>
      </w:divBdr>
    </w:div>
    <w:div w:id="235365490">
      <w:bodyDiv w:val="1"/>
      <w:marLeft w:val="0"/>
      <w:marRight w:val="0"/>
      <w:marTop w:val="0"/>
      <w:marBottom w:val="0"/>
      <w:divBdr>
        <w:top w:val="none" w:sz="0" w:space="0" w:color="auto"/>
        <w:left w:val="none" w:sz="0" w:space="0" w:color="auto"/>
        <w:bottom w:val="none" w:sz="0" w:space="0" w:color="auto"/>
        <w:right w:val="none" w:sz="0" w:space="0" w:color="auto"/>
      </w:divBdr>
    </w:div>
    <w:div w:id="257642163">
      <w:bodyDiv w:val="1"/>
      <w:marLeft w:val="0"/>
      <w:marRight w:val="0"/>
      <w:marTop w:val="0"/>
      <w:marBottom w:val="0"/>
      <w:divBdr>
        <w:top w:val="none" w:sz="0" w:space="0" w:color="auto"/>
        <w:left w:val="none" w:sz="0" w:space="0" w:color="auto"/>
        <w:bottom w:val="none" w:sz="0" w:space="0" w:color="auto"/>
        <w:right w:val="none" w:sz="0" w:space="0" w:color="auto"/>
      </w:divBdr>
    </w:div>
    <w:div w:id="354619576">
      <w:bodyDiv w:val="1"/>
      <w:marLeft w:val="0"/>
      <w:marRight w:val="0"/>
      <w:marTop w:val="0"/>
      <w:marBottom w:val="0"/>
      <w:divBdr>
        <w:top w:val="none" w:sz="0" w:space="0" w:color="auto"/>
        <w:left w:val="none" w:sz="0" w:space="0" w:color="auto"/>
        <w:bottom w:val="none" w:sz="0" w:space="0" w:color="auto"/>
        <w:right w:val="none" w:sz="0" w:space="0" w:color="auto"/>
      </w:divBdr>
      <w:divsChild>
        <w:div w:id="506557725">
          <w:marLeft w:val="0"/>
          <w:marRight w:val="0"/>
          <w:marTop w:val="0"/>
          <w:marBottom w:val="0"/>
          <w:divBdr>
            <w:top w:val="none" w:sz="0" w:space="0" w:color="auto"/>
            <w:left w:val="none" w:sz="0" w:space="0" w:color="auto"/>
            <w:bottom w:val="none" w:sz="0" w:space="0" w:color="auto"/>
            <w:right w:val="none" w:sz="0" w:space="0" w:color="auto"/>
          </w:divBdr>
          <w:divsChild>
            <w:div w:id="180168177">
              <w:marLeft w:val="0"/>
              <w:marRight w:val="0"/>
              <w:marTop w:val="0"/>
              <w:marBottom w:val="0"/>
              <w:divBdr>
                <w:top w:val="none" w:sz="0" w:space="0" w:color="auto"/>
                <w:left w:val="none" w:sz="0" w:space="0" w:color="auto"/>
                <w:bottom w:val="none" w:sz="0" w:space="0" w:color="auto"/>
                <w:right w:val="none" w:sz="0" w:space="0" w:color="auto"/>
              </w:divBdr>
              <w:divsChild>
                <w:div w:id="75393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1230">
      <w:bodyDiv w:val="1"/>
      <w:marLeft w:val="0"/>
      <w:marRight w:val="0"/>
      <w:marTop w:val="0"/>
      <w:marBottom w:val="0"/>
      <w:divBdr>
        <w:top w:val="none" w:sz="0" w:space="0" w:color="auto"/>
        <w:left w:val="none" w:sz="0" w:space="0" w:color="auto"/>
        <w:bottom w:val="none" w:sz="0" w:space="0" w:color="auto"/>
        <w:right w:val="none" w:sz="0" w:space="0" w:color="auto"/>
      </w:divBdr>
    </w:div>
    <w:div w:id="688531794">
      <w:bodyDiv w:val="1"/>
      <w:marLeft w:val="0"/>
      <w:marRight w:val="0"/>
      <w:marTop w:val="0"/>
      <w:marBottom w:val="0"/>
      <w:divBdr>
        <w:top w:val="none" w:sz="0" w:space="0" w:color="auto"/>
        <w:left w:val="none" w:sz="0" w:space="0" w:color="auto"/>
        <w:bottom w:val="none" w:sz="0" w:space="0" w:color="auto"/>
        <w:right w:val="none" w:sz="0" w:space="0" w:color="auto"/>
      </w:divBdr>
    </w:div>
    <w:div w:id="850140041">
      <w:bodyDiv w:val="1"/>
      <w:marLeft w:val="0"/>
      <w:marRight w:val="0"/>
      <w:marTop w:val="0"/>
      <w:marBottom w:val="0"/>
      <w:divBdr>
        <w:top w:val="none" w:sz="0" w:space="0" w:color="auto"/>
        <w:left w:val="none" w:sz="0" w:space="0" w:color="auto"/>
        <w:bottom w:val="none" w:sz="0" w:space="0" w:color="auto"/>
        <w:right w:val="none" w:sz="0" w:space="0" w:color="auto"/>
      </w:divBdr>
    </w:div>
    <w:div w:id="866405814">
      <w:bodyDiv w:val="1"/>
      <w:marLeft w:val="0"/>
      <w:marRight w:val="0"/>
      <w:marTop w:val="0"/>
      <w:marBottom w:val="0"/>
      <w:divBdr>
        <w:top w:val="none" w:sz="0" w:space="0" w:color="auto"/>
        <w:left w:val="none" w:sz="0" w:space="0" w:color="auto"/>
        <w:bottom w:val="none" w:sz="0" w:space="0" w:color="auto"/>
        <w:right w:val="none" w:sz="0" w:space="0" w:color="auto"/>
      </w:divBdr>
    </w:div>
    <w:div w:id="872617531">
      <w:bodyDiv w:val="1"/>
      <w:marLeft w:val="0"/>
      <w:marRight w:val="0"/>
      <w:marTop w:val="0"/>
      <w:marBottom w:val="0"/>
      <w:divBdr>
        <w:top w:val="none" w:sz="0" w:space="0" w:color="auto"/>
        <w:left w:val="none" w:sz="0" w:space="0" w:color="auto"/>
        <w:bottom w:val="none" w:sz="0" w:space="0" w:color="auto"/>
        <w:right w:val="none" w:sz="0" w:space="0" w:color="auto"/>
      </w:divBdr>
    </w:div>
    <w:div w:id="1038164802">
      <w:bodyDiv w:val="1"/>
      <w:marLeft w:val="0"/>
      <w:marRight w:val="0"/>
      <w:marTop w:val="0"/>
      <w:marBottom w:val="0"/>
      <w:divBdr>
        <w:top w:val="none" w:sz="0" w:space="0" w:color="auto"/>
        <w:left w:val="none" w:sz="0" w:space="0" w:color="auto"/>
        <w:bottom w:val="none" w:sz="0" w:space="0" w:color="auto"/>
        <w:right w:val="none" w:sz="0" w:space="0" w:color="auto"/>
      </w:divBdr>
    </w:div>
    <w:div w:id="1069811793">
      <w:bodyDiv w:val="1"/>
      <w:marLeft w:val="0"/>
      <w:marRight w:val="0"/>
      <w:marTop w:val="0"/>
      <w:marBottom w:val="0"/>
      <w:divBdr>
        <w:top w:val="none" w:sz="0" w:space="0" w:color="auto"/>
        <w:left w:val="none" w:sz="0" w:space="0" w:color="auto"/>
        <w:bottom w:val="none" w:sz="0" w:space="0" w:color="auto"/>
        <w:right w:val="none" w:sz="0" w:space="0" w:color="auto"/>
      </w:divBdr>
    </w:div>
    <w:div w:id="1075857551">
      <w:bodyDiv w:val="1"/>
      <w:marLeft w:val="0"/>
      <w:marRight w:val="0"/>
      <w:marTop w:val="0"/>
      <w:marBottom w:val="0"/>
      <w:divBdr>
        <w:top w:val="none" w:sz="0" w:space="0" w:color="auto"/>
        <w:left w:val="none" w:sz="0" w:space="0" w:color="auto"/>
        <w:bottom w:val="none" w:sz="0" w:space="0" w:color="auto"/>
        <w:right w:val="none" w:sz="0" w:space="0" w:color="auto"/>
      </w:divBdr>
    </w:div>
    <w:div w:id="1079329555">
      <w:bodyDiv w:val="1"/>
      <w:marLeft w:val="0"/>
      <w:marRight w:val="0"/>
      <w:marTop w:val="0"/>
      <w:marBottom w:val="0"/>
      <w:divBdr>
        <w:top w:val="none" w:sz="0" w:space="0" w:color="auto"/>
        <w:left w:val="none" w:sz="0" w:space="0" w:color="auto"/>
        <w:bottom w:val="none" w:sz="0" w:space="0" w:color="auto"/>
        <w:right w:val="none" w:sz="0" w:space="0" w:color="auto"/>
      </w:divBdr>
    </w:div>
    <w:div w:id="1108544954">
      <w:bodyDiv w:val="1"/>
      <w:marLeft w:val="0"/>
      <w:marRight w:val="0"/>
      <w:marTop w:val="0"/>
      <w:marBottom w:val="0"/>
      <w:divBdr>
        <w:top w:val="none" w:sz="0" w:space="0" w:color="auto"/>
        <w:left w:val="none" w:sz="0" w:space="0" w:color="auto"/>
        <w:bottom w:val="none" w:sz="0" w:space="0" w:color="auto"/>
        <w:right w:val="none" w:sz="0" w:space="0" w:color="auto"/>
      </w:divBdr>
    </w:div>
    <w:div w:id="1134523003">
      <w:bodyDiv w:val="1"/>
      <w:marLeft w:val="0"/>
      <w:marRight w:val="0"/>
      <w:marTop w:val="0"/>
      <w:marBottom w:val="0"/>
      <w:divBdr>
        <w:top w:val="none" w:sz="0" w:space="0" w:color="auto"/>
        <w:left w:val="none" w:sz="0" w:space="0" w:color="auto"/>
        <w:bottom w:val="none" w:sz="0" w:space="0" w:color="auto"/>
        <w:right w:val="none" w:sz="0" w:space="0" w:color="auto"/>
      </w:divBdr>
    </w:div>
    <w:div w:id="1151797178">
      <w:bodyDiv w:val="1"/>
      <w:marLeft w:val="0"/>
      <w:marRight w:val="0"/>
      <w:marTop w:val="0"/>
      <w:marBottom w:val="0"/>
      <w:divBdr>
        <w:top w:val="none" w:sz="0" w:space="0" w:color="auto"/>
        <w:left w:val="none" w:sz="0" w:space="0" w:color="auto"/>
        <w:bottom w:val="none" w:sz="0" w:space="0" w:color="auto"/>
        <w:right w:val="none" w:sz="0" w:space="0" w:color="auto"/>
      </w:divBdr>
    </w:div>
    <w:div w:id="1171336701">
      <w:bodyDiv w:val="1"/>
      <w:marLeft w:val="0"/>
      <w:marRight w:val="0"/>
      <w:marTop w:val="0"/>
      <w:marBottom w:val="0"/>
      <w:divBdr>
        <w:top w:val="none" w:sz="0" w:space="0" w:color="auto"/>
        <w:left w:val="none" w:sz="0" w:space="0" w:color="auto"/>
        <w:bottom w:val="none" w:sz="0" w:space="0" w:color="auto"/>
        <w:right w:val="none" w:sz="0" w:space="0" w:color="auto"/>
      </w:divBdr>
      <w:divsChild>
        <w:div w:id="1820657980">
          <w:marLeft w:val="0"/>
          <w:marRight w:val="0"/>
          <w:marTop w:val="0"/>
          <w:marBottom w:val="0"/>
          <w:divBdr>
            <w:top w:val="none" w:sz="0" w:space="0" w:color="auto"/>
            <w:left w:val="none" w:sz="0" w:space="0" w:color="auto"/>
            <w:bottom w:val="none" w:sz="0" w:space="0" w:color="auto"/>
            <w:right w:val="none" w:sz="0" w:space="0" w:color="auto"/>
          </w:divBdr>
          <w:divsChild>
            <w:div w:id="811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49638">
      <w:bodyDiv w:val="1"/>
      <w:marLeft w:val="0"/>
      <w:marRight w:val="0"/>
      <w:marTop w:val="0"/>
      <w:marBottom w:val="0"/>
      <w:divBdr>
        <w:top w:val="none" w:sz="0" w:space="0" w:color="auto"/>
        <w:left w:val="none" w:sz="0" w:space="0" w:color="auto"/>
        <w:bottom w:val="none" w:sz="0" w:space="0" w:color="auto"/>
        <w:right w:val="none" w:sz="0" w:space="0" w:color="auto"/>
      </w:divBdr>
      <w:divsChild>
        <w:div w:id="1795754613">
          <w:marLeft w:val="0"/>
          <w:marRight w:val="0"/>
          <w:marTop w:val="0"/>
          <w:marBottom w:val="0"/>
          <w:divBdr>
            <w:top w:val="none" w:sz="0" w:space="0" w:color="auto"/>
            <w:left w:val="none" w:sz="0" w:space="0" w:color="auto"/>
            <w:bottom w:val="none" w:sz="0" w:space="0" w:color="auto"/>
            <w:right w:val="none" w:sz="0" w:space="0" w:color="auto"/>
          </w:divBdr>
          <w:divsChild>
            <w:div w:id="417139408">
              <w:marLeft w:val="0"/>
              <w:marRight w:val="0"/>
              <w:marTop w:val="0"/>
              <w:marBottom w:val="0"/>
              <w:divBdr>
                <w:top w:val="none" w:sz="0" w:space="0" w:color="auto"/>
                <w:left w:val="none" w:sz="0" w:space="0" w:color="auto"/>
                <w:bottom w:val="none" w:sz="0" w:space="0" w:color="auto"/>
                <w:right w:val="none" w:sz="0" w:space="0" w:color="auto"/>
              </w:divBdr>
              <w:divsChild>
                <w:div w:id="5973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0424">
      <w:bodyDiv w:val="1"/>
      <w:marLeft w:val="0"/>
      <w:marRight w:val="0"/>
      <w:marTop w:val="0"/>
      <w:marBottom w:val="0"/>
      <w:divBdr>
        <w:top w:val="none" w:sz="0" w:space="0" w:color="auto"/>
        <w:left w:val="none" w:sz="0" w:space="0" w:color="auto"/>
        <w:bottom w:val="none" w:sz="0" w:space="0" w:color="auto"/>
        <w:right w:val="none" w:sz="0" w:space="0" w:color="auto"/>
      </w:divBdr>
    </w:div>
    <w:div w:id="1235966183">
      <w:bodyDiv w:val="1"/>
      <w:marLeft w:val="0"/>
      <w:marRight w:val="0"/>
      <w:marTop w:val="0"/>
      <w:marBottom w:val="0"/>
      <w:divBdr>
        <w:top w:val="none" w:sz="0" w:space="0" w:color="auto"/>
        <w:left w:val="none" w:sz="0" w:space="0" w:color="auto"/>
        <w:bottom w:val="none" w:sz="0" w:space="0" w:color="auto"/>
        <w:right w:val="none" w:sz="0" w:space="0" w:color="auto"/>
      </w:divBdr>
      <w:divsChild>
        <w:div w:id="1194004429">
          <w:marLeft w:val="0"/>
          <w:marRight w:val="0"/>
          <w:marTop w:val="0"/>
          <w:marBottom w:val="0"/>
          <w:divBdr>
            <w:top w:val="none" w:sz="0" w:space="0" w:color="auto"/>
            <w:left w:val="none" w:sz="0" w:space="0" w:color="auto"/>
            <w:bottom w:val="none" w:sz="0" w:space="0" w:color="auto"/>
            <w:right w:val="none" w:sz="0" w:space="0" w:color="auto"/>
          </w:divBdr>
          <w:divsChild>
            <w:div w:id="1899199298">
              <w:marLeft w:val="0"/>
              <w:marRight w:val="0"/>
              <w:marTop w:val="0"/>
              <w:marBottom w:val="0"/>
              <w:divBdr>
                <w:top w:val="none" w:sz="0" w:space="0" w:color="auto"/>
                <w:left w:val="none" w:sz="0" w:space="0" w:color="auto"/>
                <w:bottom w:val="none" w:sz="0" w:space="0" w:color="auto"/>
                <w:right w:val="none" w:sz="0" w:space="0" w:color="auto"/>
              </w:divBdr>
              <w:divsChild>
                <w:div w:id="9331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81247">
      <w:bodyDiv w:val="1"/>
      <w:marLeft w:val="0"/>
      <w:marRight w:val="0"/>
      <w:marTop w:val="0"/>
      <w:marBottom w:val="0"/>
      <w:divBdr>
        <w:top w:val="none" w:sz="0" w:space="0" w:color="auto"/>
        <w:left w:val="none" w:sz="0" w:space="0" w:color="auto"/>
        <w:bottom w:val="none" w:sz="0" w:space="0" w:color="auto"/>
        <w:right w:val="none" w:sz="0" w:space="0" w:color="auto"/>
      </w:divBdr>
    </w:div>
    <w:div w:id="1650745279">
      <w:bodyDiv w:val="1"/>
      <w:marLeft w:val="0"/>
      <w:marRight w:val="0"/>
      <w:marTop w:val="0"/>
      <w:marBottom w:val="0"/>
      <w:divBdr>
        <w:top w:val="none" w:sz="0" w:space="0" w:color="auto"/>
        <w:left w:val="none" w:sz="0" w:space="0" w:color="auto"/>
        <w:bottom w:val="none" w:sz="0" w:space="0" w:color="auto"/>
        <w:right w:val="none" w:sz="0" w:space="0" w:color="auto"/>
      </w:divBdr>
    </w:div>
    <w:div w:id="1701853002">
      <w:bodyDiv w:val="1"/>
      <w:marLeft w:val="0"/>
      <w:marRight w:val="0"/>
      <w:marTop w:val="0"/>
      <w:marBottom w:val="0"/>
      <w:divBdr>
        <w:top w:val="none" w:sz="0" w:space="0" w:color="auto"/>
        <w:left w:val="none" w:sz="0" w:space="0" w:color="auto"/>
        <w:bottom w:val="none" w:sz="0" w:space="0" w:color="auto"/>
        <w:right w:val="none" w:sz="0" w:space="0" w:color="auto"/>
      </w:divBdr>
      <w:divsChild>
        <w:div w:id="1233002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5160054">
      <w:bodyDiv w:val="1"/>
      <w:marLeft w:val="0"/>
      <w:marRight w:val="0"/>
      <w:marTop w:val="0"/>
      <w:marBottom w:val="0"/>
      <w:divBdr>
        <w:top w:val="none" w:sz="0" w:space="0" w:color="auto"/>
        <w:left w:val="none" w:sz="0" w:space="0" w:color="auto"/>
        <w:bottom w:val="none" w:sz="0" w:space="0" w:color="auto"/>
        <w:right w:val="none" w:sz="0" w:space="0" w:color="auto"/>
      </w:divBdr>
    </w:div>
    <w:div w:id="1752463084">
      <w:bodyDiv w:val="1"/>
      <w:marLeft w:val="0"/>
      <w:marRight w:val="0"/>
      <w:marTop w:val="0"/>
      <w:marBottom w:val="0"/>
      <w:divBdr>
        <w:top w:val="none" w:sz="0" w:space="0" w:color="auto"/>
        <w:left w:val="none" w:sz="0" w:space="0" w:color="auto"/>
        <w:bottom w:val="none" w:sz="0" w:space="0" w:color="auto"/>
        <w:right w:val="none" w:sz="0" w:space="0" w:color="auto"/>
      </w:divBdr>
    </w:div>
    <w:div w:id="2117018768">
      <w:bodyDiv w:val="1"/>
      <w:marLeft w:val="0"/>
      <w:marRight w:val="0"/>
      <w:marTop w:val="0"/>
      <w:marBottom w:val="0"/>
      <w:divBdr>
        <w:top w:val="none" w:sz="0" w:space="0" w:color="auto"/>
        <w:left w:val="none" w:sz="0" w:space="0" w:color="auto"/>
        <w:bottom w:val="none" w:sz="0" w:space="0" w:color="auto"/>
        <w:right w:val="none" w:sz="0" w:space="0" w:color="auto"/>
      </w:divBdr>
      <w:divsChild>
        <w:div w:id="134683423">
          <w:marLeft w:val="0"/>
          <w:marRight w:val="0"/>
          <w:marTop w:val="0"/>
          <w:marBottom w:val="0"/>
          <w:divBdr>
            <w:top w:val="none" w:sz="0" w:space="0" w:color="auto"/>
            <w:left w:val="none" w:sz="0" w:space="0" w:color="auto"/>
            <w:bottom w:val="none" w:sz="0" w:space="0" w:color="auto"/>
            <w:right w:val="none" w:sz="0" w:space="0" w:color="auto"/>
          </w:divBdr>
          <w:divsChild>
            <w:div w:id="1377200552">
              <w:marLeft w:val="0"/>
              <w:marRight w:val="0"/>
              <w:marTop w:val="0"/>
              <w:marBottom w:val="0"/>
              <w:divBdr>
                <w:top w:val="none" w:sz="0" w:space="0" w:color="auto"/>
                <w:left w:val="none" w:sz="0" w:space="0" w:color="auto"/>
                <w:bottom w:val="none" w:sz="0" w:space="0" w:color="auto"/>
                <w:right w:val="none" w:sz="0" w:space="0" w:color="auto"/>
              </w:divBdr>
              <w:divsChild>
                <w:div w:id="3420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epcionpropuestaslabjusticia@gmail.com" TargetMode="Externa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epcionpropuestaslabjusticia@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epcionpropuestaslabjusticia@gmail.com" TargetMode="External"/><Relationship Id="rId24" Type="http://schemas.openxmlformats.org/officeDocument/2006/relationships/customXml" Target="../customXml/item6.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customXml" Target="../customXml/item5.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recepcionpropuestaslabjusticia@gmail.com" TargetMode="Externa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7ggRiUEHs2/AACcdf7iHqYwbEQ==">CgMxLjAyCWguMzBqMHpsbDgAciExWFZkNVlnUHNjbFJVSVQtQmVub3NMVXREZUxVdDBsNnU=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43FFDA3380CAF40ACA23109305E8426" ma:contentTypeVersion="1" ma:contentTypeDescription="Crear nuevo documento." ma:contentTypeScope="" ma:versionID="2dbe9535d93222e9f7b5d5e17cba8904">
  <xsd:schema xmlns:xsd="http://www.w3.org/2001/XMLSchema" xmlns:xs="http://www.w3.org/2001/XMLSchema" xmlns:p="http://schemas.microsoft.com/office/2006/metadata/properties" xmlns:ns1="http://schemas.microsoft.com/sharepoint/v3" xmlns:ns2="81cc8fc0-8d1e-4295-8f37-5d076116407c" targetNamespace="http://schemas.microsoft.com/office/2006/metadata/properties" ma:root="true" ma:fieldsID="6d99b8e97536b24545a4edb6c24f8b5a" ns1:_="" ns2:_="">
    <xsd:import namespace="http://schemas.microsoft.com/sharepoint/v3"/>
    <xsd:import namespace="81cc8fc0-8d1e-4295-8f37-5d076116407c"/>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c8fc0-8d1e-4295-8f37-5d076116407c"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81cc8fc0-8d1e-4295-8f37-5d076116407c">2TV4CCKVFCYA-1673422959-316</_dlc_DocId>
    <_dlc_DocIdUrl xmlns="81cc8fc0-8d1e-4295-8f37-5d076116407c">
      <Url>https://www.minjusticia.gov.co/programas-co/fortalecimiento-etnico/_layouts/15/DocIdRedir.aspx?ID=2TV4CCKVFCYA-1673422959-316</Url>
      <Description>2TV4CCKVFCYA-1673422959-316</Description>
    </_dlc_DocIdUrl>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BFCBBF-1E69-4ADF-920F-CBF0C9CC5F63}">
  <ds:schemaRefs>
    <ds:schemaRef ds:uri="http://schemas.openxmlformats.org/officeDocument/2006/bibliography"/>
  </ds:schemaRefs>
</ds:datastoreItem>
</file>

<file path=customXml/itemProps3.xml><?xml version="1.0" encoding="utf-8"?>
<ds:datastoreItem xmlns:ds="http://schemas.openxmlformats.org/officeDocument/2006/customXml" ds:itemID="{B75C579C-3170-40B4-86FB-183ABB051D6A}"/>
</file>

<file path=customXml/itemProps4.xml><?xml version="1.0" encoding="utf-8"?>
<ds:datastoreItem xmlns:ds="http://schemas.openxmlformats.org/officeDocument/2006/customXml" ds:itemID="{A223B8C1-C0BD-446E-B72A-C84DA2FA8865}"/>
</file>

<file path=customXml/itemProps5.xml><?xml version="1.0" encoding="utf-8"?>
<ds:datastoreItem xmlns:ds="http://schemas.openxmlformats.org/officeDocument/2006/customXml" ds:itemID="{3BC8ACC3-BF4B-42C2-A495-AEB2CA6B519F}"/>
</file>

<file path=customXml/itemProps6.xml><?xml version="1.0" encoding="utf-8"?>
<ds:datastoreItem xmlns:ds="http://schemas.openxmlformats.org/officeDocument/2006/customXml" ds:itemID="{E014DF50-F112-4A71-A486-EBA127F2F354}"/>
</file>

<file path=docProps/app.xml><?xml version="1.0" encoding="utf-8"?>
<Properties xmlns="http://schemas.openxmlformats.org/officeDocument/2006/extended-properties" xmlns:vt="http://schemas.openxmlformats.org/officeDocument/2006/docPropsVTypes">
  <Template>Normal</Template>
  <TotalTime>12</TotalTime>
  <Pages>42</Pages>
  <Words>11501</Words>
  <Characters>63258</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2025-08-15T03:39:00Z</dcterms:created>
  <dcterms:modified xsi:type="dcterms:W3CDTF">2025-08-15T14:44:00Z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0x010100043FFDA3380CAF40ACA23109305E8426</vt:lpwstr>
  </property>
  <property fmtid="{D5CDD505-2E9C-101B-9397-08002B2CF9AE}" pid="3" name="_dlc_DocIdItemGuid">
    <vt:lpwstr>d4525929-cfcb-47a8-9f3f-518344d9e022</vt:lpwstr>
  </property>
</Properties>
</file>